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1F7D" w:rsidRDefault="003E1F7D" w:rsidP="003E1F7D">
      <w:pPr>
        <w:jc w:val="right"/>
        <w:rPr>
          <w:rFonts w:ascii="Arial" w:eastAsia="Calibri" w:hAnsi="Arial" w:cs="Arial"/>
          <w:b/>
          <w:sz w:val="24"/>
          <w:szCs w:val="24"/>
          <w:lang w:eastAsia="en-US"/>
        </w:rPr>
      </w:pPr>
      <w:r>
        <w:rPr>
          <w:noProof/>
        </w:rPr>
        <w:drawing>
          <wp:inline distT="0" distB="0" distL="0" distR="0" wp14:anchorId="3CA2ED19" wp14:editId="516EB85D">
            <wp:extent cx="2447925" cy="590550"/>
            <wp:effectExtent l="0" t="0" r="9525" b="0"/>
            <wp:docPr id="1" name="Afbeelding 1" descr="MCC Omnes"/>
            <wp:cNvGraphicFramePr/>
            <a:graphic xmlns:a="http://schemas.openxmlformats.org/drawingml/2006/main">
              <a:graphicData uri="http://schemas.openxmlformats.org/drawingml/2006/picture">
                <pic:pic xmlns:pic="http://schemas.openxmlformats.org/drawingml/2006/picture">
                  <pic:nvPicPr>
                    <pic:cNvPr id="1" name="Afbeelding 1" descr="MCC Omne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590550"/>
                    </a:xfrm>
                    <a:prstGeom prst="rect">
                      <a:avLst/>
                    </a:prstGeom>
                    <a:noFill/>
                    <a:ln>
                      <a:noFill/>
                    </a:ln>
                  </pic:spPr>
                </pic:pic>
              </a:graphicData>
            </a:graphic>
          </wp:inline>
        </w:drawing>
      </w:r>
    </w:p>
    <w:p w:rsidR="003E1F7D" w:rsidRDefault="003E1F7D" w:rsidP="003E1F7D">
      <w:pPr>
        <w:jc w:val="right"/>
        <w:rPr>
          <w:rFonts w:ascii="Arial" w:eastAsia="Calibri" w:hAnsi="Arial" w:cs="Arial"/>
          <w:b/>
          <w:sz w:val="24"/>
          <w:szCs w:val="24"/>
          <w:lang w:eastAsia="en-US"/>
        </w:rPr>
      </w:pPr>
    </w:p>
    <w:p w:rsidR="003E1F7D" w:rsidRDefault="003E1F7D" w:rsidP="00DB667D">
      <w:pPr>
        <w:jc w:val="center"/>
        <w:rPr>
          <w:rFonts w:ascii="Arial" w:eastAsia="Calibri" w:hAnsi="Arial" w:cs="Arial"/>
          <w:b/>
          <w:sz w:val="24"/>
          <w:szCs w:val="24"/>
          <w:lang w:eastAsia="en-US"/>
        </w:rPr>
      </w:pPr>
    </w:p>
    <w:p w:rsidR="003E1F7D" w:rsidRDefault="003E1F7D" w:rsidP="00DB667D">
      <w:pPr>
        <w:jc w:val="center"/>
        <w:rPr>
          <w:rFonts w:ascii="Arial" w:eastAsia="Calibri" w:hAnsi="Arial" w:cs="Arial"/>
          <w:b/>
          <w:sz w:val="24"/>
          <w:szCs w:val="24"/>
          <w:lang w:eastAsia="en-US"/>
        </w:rPr>
      </w:pPr>
    </w:p>
    <w:p w:rsidR="00DB667D" w:rsidRPr="006A47D8" w:rsidRDefault="00DB667D" w:rsidP="00DB667D">
      <w:pPr>
        <w:jc w:val="center"/>
        <w:rPr>
          <w:rFonts w:ascii="Arial" w:eastAsia="Calibri" w:hAnsi="Arial" w:cs="Arial"/>
          <w:b/>
          <w:sz w:val="24"/>
          <w:szCs w:val="24"/>
          <w:lang w:eastAsia="en-US"/>
        </w:rPr>
      </w:pPr>
      <w:r w:rsidRPr="006A47D8">
        <w:rPr>
          <w:rFonts w:ascii="Arial" w:eastAsia="Calibri" w:hAnsi="Arial" w:cs="Arial"/>
          <w:b/>
          <w:sz w:val="24"/>
          <w:szCs w:val="24"/>
          <w:lang w:eastAsia="en-US"/>
        </w:rPr>
        <w:t xml:space="preserve">Profielschets Leden Raad van Commissarissen </w:t>
      </w:r>
    </w:p>
    <w:p w:rsidR="00DB667D" w:rsidRPr="006A47D8" w:rsidRDefault="00DB667D" w:rsidP="00DB667D">
      <w:pPr>
        <w:jc w:val="center"/>
        <w:rPr>
          <w:rFonts w:ascii="Arial" w:eastAsia="Calibri" w:hAnsi="Arial" w:cs="Arial"/>
          <w:b/>
          <w:sz w:val="24"/>
          <w:szCs w:val="24"/>
          <w:lang w:eastAsia="en-US"/>
        </w:rPr>
      </w:pPr>
      <w:r w:rsidRPr="006A47D8">
        <w:rPr>
          <w:rFonts w:ascii="Arial" w:eastAsia="Calibri" w:hAnsi="Arial" w:cs="Arial"/>
          <w:b/>
          <w:sz w:val="24"/>
          <w:szCs w:val="24"/>
          <w:lang w:eastAsia="en-US"/>
        </w:rPr>
        <w:t>Medisch Coördinatiecentrum Omnes B.V. te Sittard</w:t>
      </w:r>
    </w:p>
    <w:p w:rsidR="00DB667D" w:rsidRPr="006A47D8" w:rsidRDefault="00DB667D" w:rsidP="00DB667D">
      <w:pPr>
        <w:pBdr>
          <w:bottom w:val="single" w:sz="6" w:space="1" w:color="auto"/>
        </w:pBdr>
        <w:rPr>
          <w:rFonts w:ascii="Arial" w:eastAsia="Calibri" w:hAnsi="Arial" w:cs="Arial"/>
          <w:b/>
          <w:sz w:val="24"/>
          <w:szCs w:val="24"/>
          <w:lang w:eastAsia="en-US"/>
        </w:rPr>
      </w:pPr>
    </w:p>
    <w:p w:rsidR="003221B9" w:rsidRPr="006A47D8" w:rsidRDefault="003221B9">
      <w:pPr>
        <w:rPr>
          <w:rFonts w:ascii="Arial" w:hAnsi="Arial" w:cs="Arial"/>
          <w:szCs w:val="22"/>
        </w:rPr>
      </w:pPr>
    </w:p>
    <w:p w:rsidR="00DB667D" w:rsidRPr="006A47D8" w:rsidRDefault="00DB667D" w:rsidP="00DB667D">
      <w:pPr>
        <w:rPr>
          <w:rFonts w:ascii="Arial" w:hAnsi="Arial" w:cs="Arial"/>
          <w:b/>
          <w:sz w:val="20"/>
        </w:rPr>
      </w:pPr>
      <w:r w:rsidRPr="006A47D8">
        <w:rPr>
          <w:rFonts w:ascii="Arial" w:hAnsi="Arial" w:cs="Arial"/>
          <w:b/>
          <w:sz w:val="20"/>
        </w:rPr>
        <w:t>Algemeen</w:t>
      </w:r>
    </w:p>
    <w:p w:rsidR="00DB667D" w:rsidRPr="006A47D8" w:rsidRDefault="00DB667D" w:rsidP="00DB667D">
      <w:pPr>
        <w:rPr>
          <w:rStyle w:val="Zwaar"/>
          <w:rFonts w:ascii="Arial" w:hAnsi="Arial" w:cs="Arial"/>
          <w:b w:val="0"/>
          <w:sz w:val="20"/>
        </w:rPr>
      </w:pPr>
      <w:r w:rsidRPr="006A47D8">
        <w:rPr>
          <w:rStyle w:val="Zwaar"/>
          <w:rFonts w:ascii="Arial" w:hAnsi="Arial" w:cs="Arial"/>
          <w:b w:val="0"/>
          <w:sz w:val="20"/>
        </w:rPr>
        <w:t xml:space="preserve">Medisch Coördinatiecentrum Omnes B.V. (MCC Omnes B.V.) is een uniek samenwerkingsverband tussen Zuyderland Medisch Centrum en de </w:t>
      </w:r>
      <w:r w:rsidR="00D577A2" w:rsidRPr="006A47D8">
        <w:rPr>
          <w:rStyle w:val="Zwaar"/>
          <w:rFonts w:ascii="Arial" w:hAnsi="Arial" w:cs="Arial"/>
          <w:b w:val="0"/>
          <w:sz w:val="20"/>
        </w:rPr>
        <w:t>Coöperatieve</w:t>
      </w:r>
      <w:r w:rsidRPr="006A47D8">
        <w:rPr>
          <w:rStyle w:val="Zwaar"/>
          <w:rFonts w:ascii="Arial" w:hAnsi="Arial" w:cs="Arial"/>
          <w:b w:val="0"/>
          <w:sz w:val="20"/>
        </w:rPr>
        <w:t xml:space="preserve"> Vereniging Huisartsen Westelijke Mijnstreek, met als doelstellingen:</w:t>
      </w:r>
    </w:p>
    <w:p w:rsidR="00DB667D" w:rsidRPr="006A47D8" w:rsidRDefault="00DB667D" w:rsidP="00DB667D">
      <w:pPr>
        <w:numPr>
          <w:ilvl w:val="0"/>
          <w:numId w:val="5"/>
        </w:numPr>
        <w:rPr>
          <w:rStyle w:val="Zwaar"/>
          <w:rFonts w:ascii="Arial" w:hAnsi="Arial" w:cs="Arial"/>
          <w:b w:val="0"/>
          <w:sz w:val="20"/>
        </w:rPr>
      </w:pPr>
      <w:r w:rsidRPr="006A47D8">
        <w:rPr>
          <w:rStyle w:val="Zwaar"/>
          <w:rFonts w:ascii="Arial" w:hAnsi="Arial" w:cs="Arial"/>
          <w:b w:val="0"/>
          <w:sz w:val="20"/>
        </w:rPr>
        <w:t>Het aanbieden en verzorgen van diagnostische faciliteiten voor de huisartsen in de Westelijke Mijnstreek alsmede het aanbieden van diagnostische faciliteiten voor de anderhalvelijnszorg.</w:t>
      </w:r>
    </w:p>
    <w:p w:rsidR="004E3D80" w:rsidRPr="006A47D8" w:rsidRDefault="00DB667D" w:rsidP="00DB667D">
      <w:pPr>
        <w:numPr>
          <w:ilvl w:val="0"/>
          <w:numId w:val="5"/>
        </w:numPr>
        <w:rPr>
          <w:rFonts w:ascii="Arial" w:hAnsi="Arial" w:cs="Arial"/>
          <w:bCs/>
          <w:sz w:val="20"/>
        </w:rPr>
      </w:pPr>
      <w:r w:rsidRPr="006A47D8">
        <w:rPr>
          <w:rStyle w:val="Zwaar"/>
          <w:rFonts w:ascii="Arial" w:hAnsi="Arial" w:cs="Arial"/>
          <w:b w:val="0"/>
          <w:sz w:val="20"/>
        </w:rPr>
        <w:t>Het zijn van een regionaal kennis- en expertisecentrum op het gebied van transmurale ketenzorg</w:t>
      </w:r>
      <w:r w:rsidRPr="006A47D8">
        <w:rPr>
          <w:rStyle w:val="Zwaar"/>
          <w:rFonts w:ascii="Arial" w:hAnsi="Arial" w:cs="Arial"/>
          <w:sz w:val="20"/>
        </w:rPr>
        <w:t xml:space="preserve">. </w:t>
      </w:r>
      <w:r w:rsidRPr="006A47D8">
        <w:rPr>
          <w:rStyle w:val="Zwaar"/>
          <w:rFonts w:ascii="Arial" w:hAnsi="Arial" w:cs="Arial"/>
          <w:b w:val="0"/>
          <w:sz w:val="20"/>
        </w:rPr>
        <w:t>MCC Omnes</w:t>
      </w:r>
      <w:r w:rsidRPr="006A47D8">
        <w:rPr>
          <w:rFonts w:ascii="Arial" w:hAnsi="Arial" w:cs="Arial"/>
          <w:sz w:val="20"/>
        </w:rPr>
        <w:t xml:space="preserve"> initieert en stimuleert nieuwe transmurale afstemming in de regio</w:t>
      </w:r>
      <w:r w:rsidR="00672F23" w:rsidRPr="006A47D8">
        <w:rPr>
          <w:rFonts w:ascii="Arial" w:hAnsi="Arial" w:cs="Arial"/>
          <w:sz w:val="20"/>
        </w:rPr>
        <w:t>.</w:t>
      </w:r>
    </w:p>
    <w:p w:rsidR="004E3D80" w:rsidRPr="006A47D8" w:rsidRDefault="00DB667D" w:rsidP="00DB667D">
      <w:pPr>
        <w:numPr>
          <w:ilvl w:val="0"/>
          <w:numId w:val="5"/>
        </w:numPr>
        <w:rPr>
          <w:rStyle w:val="Zwaar"/>
          <w:rFonts w:ascii="Arial" w:hAnsi="Arial" w:cs="Arial"/>
          <w:b w:val="0"/>
          <w:sz w:val="20"/>
        </w:rPr>
      </w:pPr>
      <w:r w:rsidRPr="006A47D8">
        <w:rPr>
          <w:rStyle w:val="Zwaar"/>
          <w:rFonts w:ascii="Arial" w:hAnsi="Arial" w:cs="Arial"/>
          <w:b w:val="0"/>
          <w:sz w:val="20"/>
        </w:rPr>
        <w:t>Het stroomlijnen en protocolleren van de zorgprocessen</w:t>
      </w:r>
      <w:r w:rsidR="00672F23" w:rsidRPr="006A47D8">
        <w:rPr>
          <w:rStyle w:val="Zwaar"/>
          <w:rFonts w:ascii="Arial" w:hAnsi="Arial" w:cs="Arial"/>
          <w:b w:val="0"/>
          <w:sz w:val="20"/>
        </w:rPr>
        <w:t>.</w:t>
      </w:r>
      <w:r w:rsidRPr="006A47D8">
        <w:rPr>
          <w:rStyle w:val="Zwaar"/>
          <w:rFonts w:ascii="Arial" w:hAnsi="Arial" w:cs="Arial"/>
          <w:b w:val="0"/>
          <w:sz w:val="20"/>
        </w:rPr>
        <w:t xml:space="preserve"> </w:t>
      </w:r>
    </w:p>
    <w:p w:rsidR="004E3D80" w:rsidRPr="006A47D8" w:rsidRDefault="00DB667D" w:rsidP="00DB667D">
      <w:pPr>
        <w:numPr>
          <w:ilvl w:val="0"/>
          <w:numId w:val="5"/>
        </w:numPr>
        <w:rPr>
          <w:rStyle w:val="Zwaar"/>
          <w:rFonts w:ascii="Arial" w:hAnsi="Arial" w:cs="Arial"/>
          <w:b w:val="0"/>
          <w:sz w:val="20"/>
        </w:rPr>
      </w:pPr>
      <w:r w:rsidRPr="006A47D8">
        <w:rPr>
          <w:rStyle w:val="Zwaar"/>
          <w:rFonts w:ascii="Arial" w:hAnsi="Arial" w:cs="Arial"/>
          <w:b w:val="0"/>
          <w:sz w:val="20"/>
        </w:rPr>
        <w:t>Het ontwikkelen en implemente</w:t>
      </w:r>
      <w:r w:rsidR="00672F23" w:rsidRPr="006A47D8">
        <w:rPr>
          <w:rStyle w:val="Zwaar"/>
          <w:rFonts w:ascii="Arial" w:hAnsi="Arial" w:cs="Arial"/>
          <w:b w:val="0"/>
          <w:sz w:val="20"/>
        </w:rPr>
        <w:t>ren van zorg ondersteunende ICT.</w:t>
      </w:r>
    </w:p>
    <w:p w:rsidR="00DB667D" w:rsidRPr="006A47D8" w:rsidRDefault="00DB667D" w:rsidP="00DB667D">
      <w:pPr>
        <w:numPr>
          <w:ilvl w:val="0"/>
          <w:numId w:val="5"/>
        </w:numPr>
        <w:rPr>
          <w:rFonts w:ascii="Arial" w:hAnsi="Arial" w:cs="Arial"/>
          <w:b/>
          <w:bCs/>
          <w:sz w:val="20"/>
        </w:rPr>
      </w:pPr>
      <w:r w:rsidRPr="006A47D8">
        <w:rPr>
          <w:rStyle w:val="Zwaar"/>
          <w:rFonts w:ascii="Arial" w:hAnsi="Arial" w:cs="Arial"/>
          <w:b w:val="0"/>
          <w:sz w:val="20"/>
        </w:rPr>
        <w:t xml:space="preserve">Het </w:t>
      </w:r>
      <w:r w:rsidR="004E3D80" w:rsidRPr="006A47D8">
        <w:rPr>
          <w:rStyle w:val="Zwaar"/>
          <w:rFonts w:ascii="Arial" w:hAnsi="Arial" w:cs="Arial"/>
          <w:b w:val="0"/>
          <w:sz w:val="20"/>
        </w:rPr>
        <w:t>vormen</w:t>
      </w:r>
      <w:r w:rsidRPr="006A47D8">
        <w:rPr>
          <w:rStyle w:val="Zwaar"/>
          <w:rFonts w:ascii="Arial" w:hAnsi="Arial" w:cs="Arial"/>
          <w:b w:val="0"/>
          <w:sz w:val="20"/>
        </w:rPr>
        <w:t xml:space="preserve"> van een platform van waaruit netwerkinitiatieven in de zorg </w:t>
      </w:r>
      <w:r w:rsidR="004E3D80" w:rsidRPr="006A47D8">
        <w:rPr>
          <w:rStyle w:val="Zwaar"/>
          <w:rFonts w:ascii="Arial" w:hAnsi="Arial" w:cs="Arial"/>
          <w:b w:val="0"/>
          <w:sz w:val="20"/>
        </w:rPr>
        <w:t xml:space="preserve">en innovaties </w:t>
      </w:r>
      <w:r w:rsidRPr="006A47D8">
        <w:rPr>
          <w:rStyle w:val="Zwaar"/>
          <w:rFonts w:ascii="Arial" w:hAnsi="Arial" w:cs="Arial"/>
          <w:b w:val="0"/>
          <w:sz w:val="20"/>
        </w:rPr>
        <w:t>gefaciliteerd worden.</w:t>
      </w:r>
      <w:r w:rsidRPr="006A47D8">
        <w:rPr>
          <w:rFonts w:ascii="Arial" w:hAnsi="Arial" w:cs="Arial"/>
          <w:b/>
          <w:sz w:val="20"/>
        </w:rPr>
        <w:t xml:space="preserve"> </w:t>
      </w:r>
    </w:p>
    <w:p w:rsidR="004E3D80" w:rsidRPr="006A47D8" w:rsidRDefault="004E3D80" w:rsidP="00DB667D">
      <w:pPr>
        <w:rPr>
          <w:rFonts w:ascii="Arial" w:hAnsi="Arial" w:cs="Arial"/>
          <w:b/>
          <w:bCs/>
          <w:sz w:val="20"/>
        </w:rPr>
      </w:pPr>
    </w:p>
    <w:p w:rsidR="00DB667D" w:rsidRPr="006A47D8" w:rsidRDefault="00DB667D" w:rsidP="00DB667D">
      <w:pPr>
        <w:rPr>
          <w:rFonts w:ascii="Arial" w:hAnsi="Arial" w:cs="Arial"/>
          <w:b/>
          <w:bCs/>
          <w:sz w:val="20"/>
        </w:rPr>
      </w:pPr>
      <w:r w:rsidRPr="006A47D8">
        <w:rPr>
          <w:rFonts w:ascii="Arial" w:hAnsi="Arial" w:cs="Arial"/>
          <w:b/>
          <w:bCs/>
          <w:sz w:val="20"/>
        </w:rPr>
        <w:t>De organisatie</w:t>
      </w:r>
    </w:p>
    <w:p w:rsidR="00DB667D" w:rsidRPr="006A47D8" w:rsidRDefault="00DB667D" w:rsidP="00DB667D">
      <w:pPr>
        <w:rPr>
          <w:rFonts w:ascii="Arial" w:hAnsi="Arial" w:cs="Arial"/>
          <w:bCs/>
          <w:sz w:val="20"/>
        </w:rPr>
      </w:pPr>
      <w:r w:rsidRPr="006A47D8">
        <w:rPr>
          <w:rFonts w:ascii="Arial" w:hAnsi="Arial" w:cs="Arial"/>
          <w:bCs/>
          <w:sz w:val="20"/>
        </w:rPr>
        <w:t xml:space="preserve">MCC Omnes is een vennootschap, opgericht in 2007 op initiatief van de huisartsen Westelijke Mijnstreek en Orbis Medisch Centrum (inmiddels Zuyderland Medisch Centrum). Beiden zijn voor 50% aandeelhouder. </w:t>
      </w:r>
    </w:p>
    <w:p w:rsidR="00DB667D" w:rsidRPr="006A47D8" w:rsidRDefault="00DB667D" w:rsidP="00DB667D">
      <w:pPr>
        <w:rPr>
          <w:rFonts w:ascii="Arial" w:hAnsi="Arial" w:cs="Arial"/>
          <w:bCs/>
          <w:sz w:val="20"/>
        </w:rPr>
      </w:pPr>
      <w:r w:rsidRPr="006A47D8">
        <w:rPr>
          <w:rFonts w:ascii="Arial" w:hAnsi="Arial" w:cs="Arial"/>
          <w:bCs/>
          <w:sz w:val="20"/>
        </w:rPr>
        <w:t>De vennootschap heeft een directie, bestaande uit twee (parttime) directeuren, een huisarts en een medisch specialist. In totaal heeft de organisatie (in 2019) 7,2 fte’s, zowel in loondienst als inhuur. De directie rapporteert aan de Raad van Commissarissen en aan de Algemene Vergadering.</w:t>
      </w:r>
    </w:p>
    <w:p w:rsidR="00DB667D" w:rsidRPr="006A47D8" w:rsidRDefault="00DB667D" w:rsidP="00DB667D">
      <w:pPr>
        <w:rPr>
          <w:rFonts w:ascii="Arial" w:hAnsi="Arial" w:cs="Arial"/>
          <w:bCs/>
          <w:sz w:val="20"/>
        </w:rPr>
      </w:pPr>
      <w:r w:rsidRPr="006A47D8">
        <w:rPr>
          <w:rFonts w:ascii="Arial" w:hAnsi="Arial" w:cs="Arial"/>
          <w:bCs/>
          <w:sz w:val="20"/>
        </w:rPr>
        <w:t xml:space="preserve"> </w:t>
      </w:r>
    </w:p>
    <w:p w:rsidR="00DB667D" w:rsidRPr="006A47D8" w:rsidRDefault="00DB667D" w:rsidP="00DB667D">
      <w:pPr>
        <w:rPr>
          <w:rFonts w:ascii="Arial" w:hAnsi="Arial" w:cs="Arial"/>
          <w:b/>
          <w:bCs/>
          <w:sz w:val="20"/>
        </w:rPr>
      </w:pPr>
      <w:r w:rsidRPr="006A47D8">
        <w:rPr>
          <w:rFonts w:ascii="Arial" w:hAnsi="Arial" w:cs="Arial"/>
          <w:b/>
          <w:bCs/>
          <w:sz w:val="20"/>
        </w:rPr>
        <w:t>Beleid</w:t>
      </w:r>
    </w:p>
    <w:p w:rsidR="00DB667D" w:rsidRPr="006A47D8" w:rsidRDefault="00DB667D" w:rsidP="00DB667D">
      <w:pPr>
        <w:rPr>
          <w:rFonts w:ascii="Arial" w:hAnsi="Arial" w:cs="Arial"/>
          <w:bCs/>
          <w:sz w:val="20"/>
        </w:rPr>
      </w:pPr>
      <w:r w:rsidRPr="006A47D8">
        <w:rPr>
          <w:rFonts w:ascii="Arial" w:hAnsi="Arial" w:cs="Arial"/>
          <w:bCs/>
          <w:sz w:val="20"/>
        </w:rPr>
        <w:t>Markerend voor het jaar 2019 is:</w:t>
      </w:r>
    </w:p>
    <w:p w:rsidR="00DB667D" w:rsidRPr="006A47D8" w:rsidRDefault="00DB667D" w:rsidP="00DB667D">
      <w:pPr>
        <w:rPr>
          <w:rFonts w:ascii="Arial" w:hAnsi="Arial" w:cs="Arial"/>
          <w:bCs/>
          <w:sz w:val="20"/>
        </w:rPr>
      </w:pPr>
    </w:p>
    <w:p w:rsidR="00DB667D" w:rsidRPr="006A47D8" w:rsidRDefault="00DB667D" w:rsidP="00DB667D">
      <w:pPr>
        <w:rPr>
          <w:rFonts w:ascii="Arial" w:hAnsi="Arial" w:cs="Arial"/>
          <w:sz w:val="20"/>
        </w:rPr>
      </w:pPr>
      <w:r w:rsidRPr="006A47D8">
        <w:rPr>
          <w:rFonts w:ascii="Arial" w:hAnsi="Arial" w:cs="Arial"/>
          <w:sz w:val="20"/>
        </w:rPr>
        <w:t>“Anders Beter” Centrum heeft zich bewezen en breidt uit tot 10 specialismen.</w:t>
      </w:r>
    </w:p>
    <w:p w:rsidR="00DB667D" w:rsidRPr="006A47D8" w:rsidRDefault="00DB667D" w:rsidP="00DB667D">
      <w:pPr>
        <w:rPr>
          <w:rFonts w:ascii="Arial" w:hAnsi="Arial" w:cs="Arial"/>
          <w:sz w:val="20"/>
        </w:rPr>
      </w:pPr>
      <w:r w:rsidRPr="006A47D8">
        <w:rPr>
          <w:rFonts w:ascii="Arial" w:hAnsi="Arial" w:cs="Arial"/>
          <w:sz w:val="20"/>
        </w:rPr>
        <w:t>Bovenregionale ketenregie van de in 2019 opgerichte themacoalitie Farmacie.</w:t>
      </w:r>
    </w:p>
    <w:p w:rsidR="00DB667D" w:rsidRPr="006A47D8" w:rsidRDefault="00DB667D" w:rsidP="00DB667D">
      <w:pPr>
        <w:rPr>
          <w:rFonts w:ascii="Arial" w:hAnsi="Arial" w:cs="Arial"/>
          <w:sz w:val="20"/>
        </w:rPr>
      </w:pPr>
      <w:r w:rsidRPr="006A47D8">
        <w:rPr>
          <w:rFonts w:ascii="Arial" w:hAnsi="Arial" w:cs="Arial"/>
          <w:sz w:val="20"/>
        </w:rPr>
        <w:t>Samenwerking met gemeenten en knooppunt informele zorg.</w:t>
      </w:r>
    </w:p>
    <w:p w:rsidR="00DB667D" w:rsidRPr="006A47D8" w:rsidRDefault="00DB667D" w:rsidP="00DB667D">
      <w:pPr>
        <w:rPr>
          <w:rFonts w:ascii="Arial" w:hAnsi="Arial" w:cs="Arial"/>
          <w:sz w:val="20"/>
        </w:rPr>
      </w:pPr>
      <w:r w:rsidRPr="006A47D8">
        <w:rPr>
          <w:rFonts w:ascii="Arial" w:hAnsi="Arial" w:cs="Arial"/>
          <w:sz w:val="20"/>
        </w:rPr>
        <w:t>Publicatie diverse artikelen</w:t>
      </w:r>
      <w:r w:rsidR="00672F23" w:rsidRPr="006A47D8">
        <w:rPr>
          <w:rFonts w:ascii="Arial" w:hAnsi="Arial" w:cs="Arial"/>
          <w:sz w:val="20"/>
        </w:rPr>
        <w:t>.</w:t>
      </w:r>
    </w:p>
    <w:p w:rsidR="00DB667D" w:rsidRPr="006A47D8" w:rsidRDefault="00DB667D" w:rsidP="00DB667D">
      <w:pPr>
        <w:rPr>
          <w:rFonts w:ascii="Arial" w:hAnsi="Arial" w:cs="Arial"/>
          <w:sz w:val="20"/>
        </w:rPr>
      </w:pPr>
      <w:r w:rsidRPr="006A47D8">
        <w:rPr>
          <w:rFonts w:ascii="Arial" w:hAnsi="Arial" w:cs="Arial"/>
          <w:sz w:val="20"/>
        </w:rPr>
        <w:t>“Gewenste zorg in de laatste levensfase met fase 2.0</w:t>
      </w:r>
      <w:r w:rsidR="00672F23" w:rsidRPr="006A47D8">
        <w:rPr>
          <w:rFonts w:ascii="Arial" w:hAnsi="Arial" w:cs="Arial"/>
          <w:sz w:val="20"/>
        </w:rPr>
        <w:t>.</w:t>
      </w:r>
    </w:p>
    <w:p w:rsidR="00DB667D" w:rsidRPr="006A47D8" w:rsidRDefault="00DB667D" w:rsidP="00DB667D">
      <w:pPr>
        <w:rPr>
          <w:rFonts w:ascii="Arial" w:hAnsi="Arial" w:cs="Arial"/>
          <w:sz w:val="20"/>
        </w:rPr>
      </w:pPr>
      <w:r w:rsidRPr="006A47D8">
        <w:rPr>
          <w:rFonts w:ascii="Arial" w:hAnsi="Arial" w:cs="Arial"/>
          <w:sz w:val="20"/>
        </w:rPr>
        <w:t>Start 9 Pluspraktijken in de regio.</w:t>
      </w:r>
    </w:p>
    <w:p w:rsidR="00DB667D" w:rsidRPr="006A47D8" w:rsidRDefault="00DB667D" w:rsidP="00DB667D">
      <w:pPr>
        <w:rPr>
          <w:rFonts w:ascii="Arial" w:hAnsi="Arial" w:cs="Arial"/>
          <w:sz w:val="20"/>
        </w:rPr>
      </w:pPr>
      <w:r w:rsidRPr="006A47D8">
        <w:rPr>
          <w:rFonts w:ascii="Arial" w:hAnsi="Arial" w:cs="Arial"/>
          <w:sz w:val="20"/>
        </w:rPr>
        <w:t>Intensivering inhoudelijke samenwerking met Meditta voor regionaal zorgplan</w:t>
      </w:r>
      <w:r w:rsidR="00672F23" w:rsidRPr="006A47D8">
        <w:rPr>
          <w:rFonts w:ascii="Arial" w:hAnsi="Arial" w:cs="Arial"/>
          <w:sz w:val="20"/>
        </w:rPr>
        <w:t>.</w:t>
      </w:r>
    </w:p>
    <w:p w:rsidR="00DB667D" w:rsidRPr="006A47D8" w:rsidRDefault="00DB667D" w:rsidP="00DB667D">
      <w:pPr>
        <w:rPr>
          <w:rFonts w:ascii="Arial" w:hAnsi="Arial" w:cs="Arial"/>
          <w:b/>
          <w:bCs/>
          <w:sz w:val="20"/>
        </w:rPr>
      </w:pPr>
    </w:p>
    <w:p w:rsidR="00DB667D" w:rsidRPr="006A47D8" w:rsidRDefault="00DB667D" w:rsidP="00DB667D">
      <w:pPr>
        <w:rPr>
          <w:rFonts w:ascii="Arial" w:hAnsi="Arial" w:cs="Arial"/>
          <w:b/>
          <w:bCs/>
          <w:sz w:val="20"/>
        </w:rPr>
      </w:pPr>
      <w:r w:rsidRPr="006A47D8">
        <w:rPr>
          <w:rFonts w:ascii="Arial" w:hAnsi="Arial" w:cs="Arial"/>
          <w:b/>
          <w:bCs/>
          <w:sz w:val="20"/>
        </w:rPr>
        <w:t>De taak van de Raad van Commissarissen</w:t>
      </w:r>
    </w:p>
    <w:p w:rsidR="00DB667D" w:rsidRPr="006A47D8" w:rsidRDefault="00DB667D" w:rsidP="00DB667D">
      <w:pPr>
        <w:rPr>
          <w:rFonts w:ascii="Arial" w:hAnsi="Arial" w:cs="Arial"/>
          <w:sz w:val="20"/>
        </w:rPr>
      </w:pPr>
      <w:r w:rsidRPr="006A47D8">
        <w:rPr>
          <w:rFonts w:ascii="Arial" w:hAnsi="Arial" w:cs="Arial"/>
          <w:sz w:val="20"/>
        </w:rPr>
        <w:t>De statuten van MCC Omnes voorzien in een Raad van Commissarissen structuur. De directie is belast met</w:t>
      </w:r>
      <w:r w:rsidR="00672F23" w:rsidRPr="006A47D8">
        <w:rPr>
          <w:rFonts w:ascii="Arial" w:hAnsi="Arial" w:cs="Arial"/>
          <w:sz w:val="20"/>
        </w:rPr>
        <w:t>,</w:t>
      </w:r>
      <w:r w:rsidRPr="006A47D8">
        <w:rPr>
          <w:rFonts w:ascii="Arial" w:hAnsi="Arial" w:cs="Arial"/>
          <w:sz w:val="20"/>
        </w:rPr>
        <w:t xml:space="preserve"> en eindverantwoordelijk voor</w:t>
      </w:r>
      <w:r w:rsidR="00672F23" w:rsidRPr="006A47D8">
        <w:rPr>
          <w:rFonts w:ascii="Arial" w:hAnsi="Arial" w:cs="Arial"/>
          <w:sz w:val="20"/>
        </w:rPr>
        <w:t>,</w:t>
      </w:r>
      <w:r w:rsidRPr="006A47D8">
        <w:rPr>
          <w:rFonts w:ascii="Arial" w:hAnsi="Arial" w:cs="Arial"/>
          <w:sz w:val="20"/>
        </w:rPr>
        <w:t xml:space="preserve"> het besturen van de vennootschap onder toezicht van de Raad van Commissarissen. De directie is verantwoordelijk voor de realisatie van de doelstellingen van de vennootschap, de strategie en het beleid met de daaruit voorvloeiende resultaatontwikkeling, alsmede voor de kwaliteit en veiligheid van de door de vennootschap te verlenen zorg. De directie legt hierover verantwoording af aan de Raad van Commissarissen, alsmede aan de Algemene Vergadering.</w:t>
      </w:r>
    </w:p>
    <w:p w:rsidR="00DB667D" w:rsidRPr="006A47D8" w:rsidRDefault="00DB667D" w:rsidP="00DB667D">
      <w:pPr>
        <w:rPr>
          <w:rFonts w:ascii="Arial" w:hAnsi="Arial" w:cs="Arial"/>
          <w:sz w:val="20"/>
        </w:rPr>
      </w:pPr>
    </w:p>
    <w:p w:rsidR="00DB667D" w:rsidRPr="006A47D8" w:rsidRDefault="00DB667D" w:rsidP="00DB667D">
      <w:pPr>
        <w:rPr>
          <w:rFonts w:ascii="Arial" w:hAnsi="Arial" w:cs="Arial"/>
          <w:sz w:val="20"/>
        </w:rPr>
      </w:pPr>
      <w:r w:rsidRPr="006A47D8">
        <w:rPr>
          <w:rFonts w:ascii="Arial" w:hAnsi="Arial" w:cs="Arial"/>
          <w:sz w:val="20"/>
        </w:rPr>
        <w:t>De Raad van Commissarissen heeft tot taak integraal toezicht te houden op het beleid van de directie en de algemene gang van zaken in de vennootschap, alsmede de verbonden ondernemingen en instellingen. De Raad van Commissarissen staat de directie met raad terzijde.</w:t>
      </w:r>
    </w:p>
    <w:p w:rsidR="003E1F7D" w:rsidRDefault="003E1F7D">
      <w:pPr>
        <w:rPr>
          <w:rFonts w:ascii="Arial" w:hAnsi="Arial" w:cs="Arial"/>
          <w:b/>
          <w:sz w:val="20"/>
        </w:rPr>
      </w:pPr>
      <w:r>
        <w:rPr>
          <w:rFonts w:ascii="Arial" w:hAnsi="Arial" w:cs="Arial"/>
          <w:b/>
          <w:sz w:val="20"/>
        </w:rPr>
        <w:br w:type="page"/>
      </w:r>
    </w:p>
    <w:p w:rsidR="00DB667D" w:rsidRPr="006A47D8" w:rsidRDefault="00DB667D" w:rsidP="00DB667D">
      <w:pPr>
        <w:rPr>
          <w:rFonts w:ascii="Arial" w:hAnsi="Arial" w:cs="Arial"/>
          <w:snapToGrid w:val="0"/>
          <w:sz w:val="20"/>
        </w:rPr>
      </w:pPr>
      <w:r w:rsidRPr="006A47D8">
        <w:rPr>
          <w:rFonts w:ascii="Arial" w:hAnsi="Arial" w:cs="Arial"/>
          <w:snapToGrid w:val="0"/>
          <w:sz w:val="20"/>
        </w:rPr>
        <w:lastRenderedPageBreak/>
        <w:t>De Raad van Commissarissen rekent de volgende taken en bevoegdheden in ieder geval tot zijn verantwoordelijkheid:</w:t>
      </w:r>
    </w:p>
    <w:p w:rsidR="00DB667D" w:rsidRPr="006A47D8" w:rsidRDefault="00DB667D" w:rsidP="00DB667D">
      <w:pPr>
        <w:numPr>
          <w:ilvl w:val="0"/>
          <w:numId w:val="2"/>
        </w:numPr>
        <w:rPr>
          <w:rFonts w:ascii="Arial" w:hAnsi="Arial" w:cs="Arial"/>
          <w:b/>
          <w:sz w:val="20"/>
        </w:rPr>
      </w:pPr>
      <w:r w:rsidRPr="006A47D8">
        <w:rPr>
          <w:rFonts w:ascii="Arial" w:hAnsi="Arial" w:cs="Arial"/>
          <w:sz w:val="20"/>
        </w:rPr>
        <w:t>De vaststelling van de begroting.</w:t>
      </w:r>
    </w:p>
    <w:p w:rsidR="00DB667D" w:rsidRPr="006A47D8" w:rsidRDefault="00DB667D" w:rsidP="00DB667D">
      <w:pPr>
        <w:numPr>
          <w:ilvl w:val="0"/>
          <w:numId w:val="2"/>
        </w:numPr>
        <w:rPr>
          <w:rFonts w:ascii="Arial" w:hAnsi="Arial" w:cs="Arial"/>
          <w:b/>
          <w:sz w:val="20"/>
        </w:rPr>
      </w:pPr>
      <w:r w:rsidRPr="006A47D8">
        <w:rPr>
          <w:rFonts w:ascii="Arial" w:hAnsi="Arial" w:cs="Arial"/>
          <w:sz w:val="20"/>
        </w:rPr>
        <w:t>De vaststelling en eventuele wijz</w:t>
      </w:r>
      <w:r w:rsidR="00565B5C" w:rsidRPr="006A47D8">
        <w:rPr>
          <w:rFonts w:ascii="Arial" w:hAnsi="Arial" w:cs="Arial"/>
          <w:sz w:val="20"/>
        </w:rPr>
        <w:t>ig</w:t>
      </w:r>
      <w:r w:rsidRPr="006A47D8">
        <w:rPr>
          <w:rFonts w:ascii="Arial" w:hAnsi="Arial" w:cs="Arial"/>
          <w:sz w:val="20"/>
        </w:rPr>
        <w:t>ing van de voor enig jaar of reeks van jaren op te stellen (strategische) beleidsplannen dan wel meerjarenbeleidsplannen</w:t>
      </w:r>
      <w:r w:rsidRPr="006A47D8">
        <w:rPr>
          <w:rFonts w:ascii="Arial" w:hAnsi="Arial" w:cs="Arial"/>
          <w:b/>
          <w:sz w:val="20"/>
        </w:rPr>
        <w:t xml:space="preserve"> </w:t>
      </w:r>
      <w:r w:rsidRPr="006A47D8">
        <w:rPr>
          <w:rFonts w:ascii="Arial" w:hAnsi="Arial" w:cs="Arial"/>
          <w:sz w:val="20"/>
        </w:rPr>
        <w:t>van de vennootschap.</w:t>
      </w:r>
    </w:p>
    <w:p w:rsidR="00DB667D" w:rsidRPr="006A47D8" w:rsidRDefault="00DB667D" w:rsidP="00DB667D">
      <w:pPr>
        <w:numPr>
          <w:ilvl w:val="0"/>
          <w:numId w:val="2"/>
        </w:numPr>
        <w:rPr>
          <w:rFonts w:ascii="Arial" w:hAnsi="Arial" w:cs="Arial"/>
          <w:b/>
          <w:sz w:val="20"/>
        </w:rPr>
      </w:pPr>
      <w:r w:rsidRPr="006A47D8">
        <w:rPr>
          <w:rFonts w:ascii="Arial" w:hAnsi="Arial" w:cs="Arial"/>
          <w:sz w:val="20"/>
        </w:rPr>
        <w:t>Het aangaan van rechtshandelingen die niet geheel zijn voorzien in een door de Algemene Vergadering goedgekeurde begroting.</w:t>
      </w:r>
    </w:p>
    <w:p w:rsidR="00DB667D" w:rsidRPr="006A47D8" w:rsidRDefault="00DB667D" w:rsidP="00DB667D">
      <w:pPr>
        <w:numPr>
          <w:ilvl w:val="0"/>
          <w:numId w:val="2"/>
        </w:numPr>
        <w:rPr>
          <w:rFonts w:ascii="Arial" w:hAnsi="Arial" w:cs="Arial"/>
          <w:b/>
          <w:sz w:val="20"/>
        </w:rPr>
      </w:pPr>
      <w:r w:rsidRPr="006A47D8">
        <w:rPr>
          <w:rFonts w:ascii="Arial" w:hAnsi="Arial" w:cs="Arial"/>
          <w:sz w:val="20"/>
        </w:rPr>
        <w:t>Het beleid van de vennootschap voor de dialoog met belanghebbenden.</w:t>
      </w:r>
    </w:p>
    <w:p w:rsidR="00DB667D" w:rsidRPr="006A47D8" w:rsidRDefault="00DB667D" w:rsidP="00DB667D">
      <w:pPr>
        <w:numPr>
          <w:ilvl w:val="0"/>
          <w:numId w:val="2"/>
        </w:numPr>
        <w:rPr>
          <w:rFonts w:ascii="Arial" w:hAnsi="Arial" w:cs="Arial"/>
          <w:b/>
          <w:sz w:val="20"/>
        </w:rPr>
      </w:pPr>
      <w:r w:rsidRPr="006A47D8">
        <w:rPr>
          <w:rFonts w:ascii="Arial" w:hAnsi="Arial" w:cs="Arial"/>
          <w:sz w:val="20"/>
        </w:rPr>
        <w:t>Duurzame rechtstreekse of middellijke samenwerking met een andere onderneming en het verbreken van zodanige samenwerking.</w:t>
      </w:r>
    </w:p>
    <w:p w:rsidR="00DB667D" w:rsidRPr="006A47D8" w:rsidRDefault="00DB667D" w:rsidP="00DB667D">
      <w:pPr>
        <w:numPr>
          <w:ilvl w:val="0"/>
          <w:numId w:val="2"/>
        </w:numPr>
        <w:rPr>
          <w:rFonts w:ascii="Arial" w:hAnsi="Arial" w:cs="Arial"/>
          <w:b/>
          <w:sz w:val="20"/>
        </w:rPr>
      </w:pPr>
      <w:r w:rsidRPr="006A47D8">
        <w:rPr>
          <w:rFonts w:ascii="Arial" w:hAnsi="Arial" w:cs="Arial"/>
          <w:sz w:val="20"/>
        </w:rPr>
        <w:t>Aangifte van faillissement en aanvraag van surseance van betaling.</w:t>
      </w:r>
    </w:p>
    <w:p w:rsidR="00DB667D" w:rsidRPr="006A47D8" w:rsidRDefault="00DB667D" w:rsidP="00DB667D">
      <w:pPr>
        <w:numPr>
          <w:ilvl w:val="0"/>
          <w:numId w:val="2"/>
        </w:numPr>
        <w:rPr>
          <w:rFonts w:ascii="Arial" w:hAnsi="Arial" w:cs="Arial"/>
          <w:b/>
          <w:sz w:val="20"/>
        </w:rPr>
      </w:pPr>
      <w:r w:rsidRPr="006A47D8">
        <w:rPr>
          <w:rFonts w:ascii="Arial" w:hAnsi="Arial" w:cs="Arial"/>
          <w:sz w:val="20"/>
        </w:rPr>
        <w:t>Het vaststellen van het directiereglement.</w:t>
      </w:r>
    </w:p>
    <w:p w:rsidR="00DB667D" w:rsidRPr="006A47D8" w:rsidRDefault="00DB667D" w:rsidP="00DB667D">
      <w:pPr>
        <w:numPr>
          <w:ilvl w:val="0"/>
          <w:numId w:val="2"/>
        </w:numPr>
        <w:rPr>
          <w:rFonts w:ascii="Arial" w:hAnsi="Arial" w:cs="Arial"/>
          <w:b/>
          <w:sz w:val="20"/>
        </w:rPr>
      </w:pPr>
      <w:r w:rsidRPr="006A47D8">
        <w:rPr>
          <w:rFonts w:ascii="Arial" w:hAnsi="Arial" w:cs="Arial"/>
          <w:sz w:val="20"/>
        </w:rPr>
        <w:t>Gelijktijdige beëindiging of beëindiging binnen een kort tijdsbestek van de arbeidsovereenkomst van een aanmerkelijk aantal werknemers, of van het verbreken van een overeenkomst met een aanmerkelijk aantal die als zelfstandigen of als samenwerkingsverband werkzaam zijn voor de vennootschap.</w:t>
      </w:r>
    </w:p>
    <w:p w:rsidR="00DB667D" w:rsidRPr="006A47D8" w:rsidRDefault="00DB667D" w:rsidP="00DB667D">
      <w:pPr>
        <w:numPr>
          <w:ilvl w:val="0"/>
          <w:numId w:val="2"/>
        </w:numPr>
        <w:rPr>
          <w:rFonts w:ascii="Arial" w:hAnsi="Arial" w:cs="Arial"/>
          <w:b/>
          <w:sz w:val="20"/>
        </w:rPr>
      </w:pPr>
      <w:r w:rsidRPr="006A47D8">
        <w:rPr>
          <w:rFonts w:ascii="Arial" w:hAnsi="Arial" w:cs="Arial"/>
          <w:sz w:val="20"/>
        </w:rPr>
        <w:t>Het aangaan van transacties waarbij tegengestelde belangen van directieleden en</w:t>
      </w:r>
      <w:r w:rsidR="00672F23" w:rsidRPr="006A47D8">
        <w:rPr>
          <w:rFonts w:ascii="Arial" w:hAnsi="Arial" w:cs="Arial"/>
          <w:sz w:val="20"/>
        </w:rPr>
        <w:t xml:space="preserve"> </w:t>
      </w:r>
      <w:r w:rsidRPr="006A47D8">
        <w:rPr>
          <w:rFonts w:ascii="Arial" w:hAnsi="Arial" w:cs="Arial"/>
          <w:sz w:val="20"/>
        </w:rPr>
        <w:t>/</w:t>
      </w:r>
      <w:r w:rsidR="00672F23" w:rsidRPr="006A47D8">
        <w:rPr>
          <w:rFonts w:ascii="Arial" w:hAnsi="Arial" w:cs="Arial"/>
          <w:sz w:val="20"/>
        </w:rPr>
        <w:t xml:space="preserve"> </w:t>
      </w:r>
      <w:r w:rsidRPr="006A47D8">
        <w:rPr>
          <w:rFonts w:ascii="Arial" w:hAnsi="Arial" w:cs="Arial"/>
          <w:sz w:val="20"/>
        </w:rPr>
        <w:t>of van de Raad van Commissarissen spelen die van materiële betekenis zijn voor de vennootschap, het betreffende directielid en</w:t>
      </w:r>
      <w:r w:rsidR="00672F23" w:rsidRPr="006A47D8">
        <w:rPr>
          <w:rFonts w:ascii="Arial" w:hAnsi="Arial" w:cs="Arial"/>
          <w:sz w:val="20"/>
        </w:rPr>
        <w:t xml:space="preserve"> </w:t>
      </w:r>
      <w:r w:rsidRPr="006A47D8">
        <w:rPr>
          <w:rFonts w:ascii="Arial" w:hAnsi="Arial" w:cs="Arial"/>
          <w:sz w:val="20"/>
        </w:rPr>
        <w:t>/</w:t>
      </w:r>
      <w:r w:rsidR="00672F23" w:rsidRPr="006A47D8">
        <w:rPr>
          <w:rFonts w:ascii="Arial" w:hAnsi="Arial" w:cs="Arial"/>
          <w:sz w:val="20"/>
        </w:rPr>
        <w:t xml:space="preserve"> </w:t>
      </w:r>
      <w:r w:rsidRPr="006A47D8">
        <w:rPr>
          <w:rFonts w:ascii="Arial" w:hAnsi="Arial" w:cs="Arial"/>
          <w:sz w:val="20"/>
        </w:rPr>
        <w:t>of het betreffende lid van de Raad van Commissarissen.</w:t>
      </w:r>
    </w:p>
    <w:p w:rsidR="00DB667D" w:rsidRPr="006A47D8" w:rsidRDefault="00DB667D" w:rsidP="00DB667D">
      <w:pPr>
        <w:rPr>
          <w:rFonts w:ascii="Arial" w:hAnsi="Arial" w:cs="Arial"/>
          <w:b/>
          <w:sz w:val="20"/>
        </w:rPr>
      </w:pPr>
    </w:p>
    <w:p w:rsidR="00DB667D" w:rsidRPr="006A47D8" w:rsidRDefault="00DB667D" w:rsidP="00DB667D">
      <w:pPr>
        <w:rPr>
          <w:rFonts w:ascii="Arial" w:hAnsi="Arial" w:cs="Arial"/>
          <w:b/>
          <w:sz w:val="20"/>
        </w:rPr>
      </w:pPr>
      <w:r w:rsidRPr="006A47D8">
        <w:rPr>
          <w:rFonts w:ascii="Arial" w:hAnsi="Arial" w:cs="Arial"/>
          <w:b/>
          <w:sz w:val="20"/>
        </w:rPr>
        <w:t xml:space="preserve">Algemeen profiel lid Raad van Commissarissen </w:t>
      </w:r>
    </w:p>
    <w:p w:rsidR="00DB667D" w:rsidRPr="006A47D8" w:rsidRDefault="00DB667D" w:rsidP="00DB667D">
      <w:pPr>
        <w:rPr>
          <w:rFonts w:ascii="Arial" w:hAnsi="Arial" w:cs="Arial"/>
          <w:sz w:val="20"/>
        </w:rPr>
      </w:pPr>
      <w:r w:rsidRPr="006A47D8">
        <w:rPr>
          <w:rFonts w:ascii="Arial" w:hAnsi="Arial" w:cs="Arial"/>
          <w:sz w:val="20"/>
        </w:rPr>
        <w:t>Een lid van de Raad van Commissarissen voldoet aan de volgende aspecten:</w:t>
      </w:r>
    </w:p>
    <w:p w:rsidR="00DB667D" w:rsidRPr="006A47D8" w:rsidRDefault="00672F23" w:rsidP="00DB667D">
      <w:pPr>
        <w:numPr>
          <w:ilvl w:val="0"/>
          <w:numId w:val="1"/>
        </w:numPr>
        <w:rPr>
          <w:rFonts w:ascii="Arial" w:hAnsi="Arial" w:cs="Arial"/>
          <w:sz w:val="20"/>
        </w:rPr>
      </w:pPr>
      <w:r w:rsidRPr="006A47D8">
        <w:rPr>
          <w:rFonts w:ascii="Arial" w:hAnsi="Arial" w:cs="Arial"/>
          <w:sz w:val="20"/>
        </w:rPr>
        <w:t>O</w:t>
      </w:r>
      <w:r w:rsidR="00DB667D" w:rsidRPr="006A47D8">
        <w:rPr>
          <w:rFonts w:ascii="Arial" w:hAnsi="Arial" w:cs="Arial"/>
          <w:sz w:val="20"/>
        </w:rPr>
        <w:t>nderschrijft de doelstellingen en visie van de vennootschap</w:t>
      </w:r>
      <w:r w:rsidRPr="006A47D8">
        <w:rPr>
          <w:rFonts w:ascii="Arial" w:hAnsi="Arial" w:cs="Arial"/>
          <w:sz w:val="20"/>
        </w:rPr>
        <w:t>.</w:t>
      </w:r>
    </w:p>
    <w:p w:rsidR="00DB667D" w:rsidRPr="006A47D8" w:rsidRDefault="00672F23" w:rsidP="00DB667D">
      <w:pPr>
        <w:numPr>
          <w:ilvl w:val="0"/>
          <w:numId w:val="1"/>
        </w:numPr>
        <w:rPr>
          <w:rFonts w:ascii="Arial" w:hAnsi="Arial" w:cs="Arial"/>
          <w:sz w:val="20"/>
        </w:rPr>
      </w:pPr>
      <w:r w:rsidRPr="006A47D8">
        <w:rPr>
          <w:rFonts w:ascii="Arial" w:hAnsi="Arial" w:cs="Arial"/>
          <w:sz w:val="20"/>
        </w:rPr>
        <w:t>H</w:t>
      </w:r>
      <w:r w:rsidR="00DB667D" w:rsidRPr="006A47D8">
        <w:rPr>
          <w:rFonts w:ascii="Arial" w:hAnsi="Arial" w:cs="Arial"/>
          <w:sz w:val="20"/>
        </w:rPr>
        <w:t>eeft affiniteit met de doelstelling en de zorgfunctie van de vennootschap</w:t>
      </w:r>
      <w:r w:rsidRPr="006A47D8">
        <w:rPr>
          <w:rFonts w:ascii="Arial" w:hAnsi="Arial" w:cs="Arial"/>
          <w:sz w:val="20"/>
        </w:rPr>
        <w:t>.</w:t>
      </w:r>
    </w:p>
    <w:p w:rsidR="00DB667D" w:rsidRPr="006A47D8" w:rsidRDefault="00672F23" w:rsidP="00DB667D">
      <w:pPr>
        <w:numPr>
          <w:ilvl w:val="0"/>
          <w:numId w:val="1"/>
        </w:numPr>
        <w:rPr>
          <w:rFonts w:ascii="Arial" w:hAnsi="Arial" w:cs="Arial"/>
          <w:sz w:val="20"/>
        </w:rPr>
      </w:pPr>
      <w:r w:rsidRPr="006A47D8">
        <w:rPr>
          <w:rFonts w:ascii="Arial" w:hAnsi="Arial" w:cs="Arial"/>
          <w:sz w:val="20"/>
        </w:rPr>
        <w:t>H</w:t>
      </w:r>
      <w:r w:rsidR="00DB667D" w:rsidRPr="006A47D8">
        <w:rPr>
          <w:rFonts w:ascii="Arial" w:hAnsi="Arial" w:cs="Arial"/>
          <w:sz w:val="20"/>
        </w:rPr>
        <w:t>eeft inzicht in de eisen die kwaliteit, doelmatigheid en continuïteit aan de vennootschap stellen</w:t>
      </w:r>
      <w:r w:rsidRPr="006A47D8">
        <w:rPr>
          <w:rFonts w:ascii="Arial" w:hAnsi="Arial" w:cs="Arial"/>
          <w:sz w:val="20"/>
        </w:rPr>
        <w:t>.</w:t>
      </w:r>
    </w:p>
    <w:p w:rsidR="00DB667D" w:rsidRPr="006A47D8" w:rsidRDefault="00672F23" w:rsidP="00DB667D">
      <w:pPr>
        <w:numPr>
          <w:ilvl w:val="0"/>
          <w:numId w:val="1"/>
        </w:numPr>
        <w:rPr>
          <w:rFonts w:ascii="Arial" w:hAnsi="Arial" w:cs="Arial"/>
          <w:sz w:val="20"/>
        </w:rPr>
      </w:pPr>
      <w:r w:rsidRPr="006A47D8">
        <w:rPr>
          <w:rFonts w:ascii="Arial" w:hAnsi="Arial" w:cs="Arial"/>
          <w:sz w:val="20"/>
        </w:rPr>
        <w:t>B</w:t>
      </w:r>
      <w:r w:rsidR="00DB667D" w:rsidRPr="006A47D8">
        <w:rPr>
          <w:rFonts w:ascii="Arial" w:hAnsi="Arial" w:cs="Arial"/>
          <w:sz w:val="20"/>
        </w:rPr>
        <w:t>ezit een juist evenwicht in bestuurlijke betrokkenheid en afstand</w:t>
      </w:r>
      <w:r w:rsidRPr="006A47D8">
        <w:rPr>
          <w:rFonts w:ascii="Arial" w:hAnsi="Arial" w:cs="Arial"/>
          <w:sz w:val="20"/>
        </w:rPr>
        <w:t>.</w:t>
      </w:r>
    </w:p>
    <w:p w:rsidR="00DB667D" w:rsidRPr="006A47D8" w:rsidRDefault="00672F23" w:rsidP="00DB667D">
      <w:pPr>
        <w:numPr>
          <w:ilvl w:val="0"/>
          <w:numId w:val="1"/>
        </w:numPr>
        <w:rPr>
          <w:rFonts w:ascii="Arial" w:hAnsi="Arial" w:cs="Arial"/>
          <w:sz w:val="20"/>
        </w:rPr>
      </w:pPr>
      <w:r w:rsidRPr="006A47D8">
        <w:rPr>
          <w:rFonts w:ascii="Arial" w:hAnsi="Arial" w:cs="Arial"/>
          <w:sz w:val="20"/>
        </w:rPr>
        <w:t>H</w:t>
      </w:r>
      <w:r w:rsidR="00DB667D" w:rsidRPr="006A47D8">
        <w:rPr>
          <w:rFonts w:ascii="Arial" w:hAnsi="Arial" w:cs="Arial"/>
          <w:sz w:val="20"/>
        </w:rPr>
        <w:t>eeft het vermogen en de attitude om directie met raad en als klankbord terzijde te staan</w:t>
      </w:r>
      <w:r w:rsidRPr="006A47D8">
        <w:rPr>
          <w:rFonts w:ascii="Arial" w:hAnsi="Arial" w:cs="Arial"/>
          <w:sz w:val="20"/>
        </w:rPr>
        <w:t>.</w:t>
      </w:r>
    </w:p>
    <w:p w:rsidR="00DB667D" w:rsidRPr="006A47D8" w:rsidRDefault="00672F23" w:rsidP="00DB667D">
      <w:pPr>
        <w:numPr>
          <w:ilvl w:val="0"/>
          <w:numId w:val="1"/>
        </w:numPr>
        <w:rPr>
          <w:rFonts w:ascii="Arial" w:hAnsi="Arial" w:cs="Arial"/>
          <w:sz w:val="20"/>
        </w:rPr>
      </w:pPr>
      <w:r w:rsidRPr="006A47D8">
        <w:rPr>
          <w:rFonts w:ascii="Arial" w:hAnsi="Arial" w:cs="Arial"/>
          <w:sz w:val="20"/>
        </w:rPr>
        <w:t>H</w:t>
      </w:r>
      <w:r w:rsidR="00DB667D" w:rsidRPr="006A47D8">
        <w:rPr>
          <w:rFonts w:ascii="Arial" w:hAnsi="Arial" w:cs="Arial"/>
          <w:sz w:val="20"/>
        </w:rPr>
        <w:t>eeft het vermogen om het beleid van de vennootschap en het functioneren van de directie te toetsen</w:t>
      </w:r>
      <w:r w:rsidRPr="006A47D8">
        <w:rPr>
          <w:rFonts w:ascii="Arial" w:hAnsi="Arial" w:cs="Arial"/>
          <w:sz w:val="20"/>
        </w:rPr>
        <w:t>.</w:t>
      </w:r>
    </w:p>
    <w:p w:rsidR="00DB667D" w:rsidRPr="006A47D8" w:rsidRDefault="00672F23" w:rsidP="00DB667D">
      <w:pPr>
        <w:numPr>
          <w:ilvl w:val="0"/>
          <w:numId w:val="1"/>
        </w:numPr>
        <w:rPr>
          <w:rFonts w:ascii="Arial" w:hAnsi="Arial" w:cs="Arial"/>
          <w:sz w:val="20"/>
        </w:rPr>
      </w:pPr>
      <w:r w:rsidRPr="006A47D8">
        <w:rPr>
          <w:rFonts w:ascii="Arial" w:hAnsi="Arial" w:cs="Arial"/>
          <w:sz w:val="20"/>
        </w:rPr>
        <w:t>H</w:t>
      </w:r>
      <w:r w:rsidR="00DB667D" w:rsidRPr="006A47D8">
        <w:rPr>
          <w:rFonts w:ascii="Arial" w:hAnsi="Arial" w:cs="Arial"/>
          <w:sz w:val="20"/>
        </w:rPr>
        <w:t>eeft het vermogen om advies en toezicht in teamverband uit te kunnen oefenen</w:t>
      </w:r>
      <w:r w:rsidRPr="006A47D8">
        <w:rPr>
          <w:rFonts w:ascii="Arial" w:hAnsi="Arial" w:cs="Arial"/>
          <w:sz w:val="20"/>
        </w:rPr>
        <w:t>.</w:t>
      </w:r>
    </w:p>
    <w:p w:rsidR="00DB667D" w:rsidRPr="006A47D8" w:rsidRDefault="00672F23" w:rsidP="00DB667D">
      <w:pPr>
        <w:numPr>
          <w:ilvl w:val="0"/>
          <w:numId w:val="1"/>
        </w:numPr>
        <w:rPr>
          <w:rFonts w:ascii="Arial" w:hAnsi="Arial" w:cs="Arial"/>
          <w:sz w:val="20"/>
        </w:rPr>
      </w:pPr>
      <w:r w:rsidRPr="006A47D8">
        <w:rPr>
          <w:rFonts w:ascii="Arial" w:hAnsi="Arial" w:cs="Arial"/>
          <w:sz w:val="20"/>
        </w:rPr>
        <w:t>B</w:t>
      </w:r>
      <w:r w:rsidR="00DB667D" w:rsidRPr="006A47D8">
        <w:rPr>
          <w:rFonts w:ascii="Arial" w:hAnsi="Arial" w:cs="Arial"/>
          <w:sz w:val="20"/>
        </w:rPr>
        <w:t>eschikt over integriteit, verantwoordelijkheidsgevoel en een onafhankelijke opstelling</w:t>
      </w:r>
      <w:r w:rsidRPr="006A47D8">
        <w:rPr>
          <w:rFonts w:ascii="Arial" w:hAnsi="Arial" w:cs="Arial"/>
          <w:sz w:val="20"/>
        </w:rPr>
        <w:t>.</w:t>
      </w:r>
    </w:p>
    <w:p w:rsidR="00DB667D" w:rsidRPr="006A47D8" w:rsidRDefault="00672F23" w:rsidP="00DB667D">
      <w:pPr>
        <w:numPr>
          <w:ilvl w:val="0"/>
          <w:numId w:val="1"/>
        </w:numPr>
        <w:rPr>
          <w:rFonts w:ascii="Arial" w:hAnsi="Arial" w:cs="Arial"/>
          <w:sz w:val="20"/>
        </w:rPr>
      </w:pPr>
      <w:r w:rsidRPr="006A47D8">
        <w:rPr>
          <w:rFonts w:ascii="Arial" w:hAnsi="Arial" w:cs="Arial"/>
          <w:sz w:val="20"/>
        </w:rPr>
        <w:t>B</w:t>
      </w:r>
      <w:r w:rsidR="00DB667D" w:rsidRPr="006A47D8">
        <w:rPr>
          <w:rFonts w:ascii="Arial" w:hAnsi="Arial" w:cs="Arial"/>
          <w:sz w:val="20"/>
        </w:rPr>
        <w:t>eschikt over het vermogen om zich op hoofdlijnen een oordeel te vormen over door de directie voorgelegde aangelegenheden.</w:t>
      </w:r>
    </w:p>
    <w:p w:rsidR="00DB667D" w:rsidRPr="006A47D8" w:rsidRDefault="00672F23" w:rsidP="00DB667D">
      <w:pPr>
        <w:numPr>
          <w:ilvl w:val="0"/>
          <w:numId w:val="1"/>
        </w:numPr>
        <w:rPr>
          <w:rFonts w:ascii="Arial" w:hAnsi="Arial" w:cs="Arial"/>
          <w:sz w:val="20"/>
        </w:rPr>
      </w:pPr>
      <w:r w:rsidRPr="006A47D8">
        <w:rPr>
          <w:rFonts w:ascii="Arial" w:hAnsi="Arial" w:cs="Arial"/>
          <w:sz w:val="20"/>
        </w:rPr>
        <w:t>I</w:t>
      </w:r>
      <w:r w:rsidR="00DB667D" w:rsidRPr="006A47D8">
        <w:rPr>
          <w:rFonts w:ascii="Arial" w:hAnsi="Arial" w:cs="Arial"/>
          <w:sz w:val="20"/>
        </w:rPr>
        <w:t>s voldoende beschikbaar</w:t>
      </w:r>
      <w:r w:rsidR="004E3D80" w:rsidRPr="006A47D8">
        <w:rPr>
          <w:rFonts w:ascii="Arial" w:hAnsi="Arial" w:cs="Arial"/>
          <w:sz w:val="20"/>
        </w:rPr>
        <w:t xml:space="preserve"> en heeft bestuurlijke ervaring</w:t>
      </w:r>
      <w:r w:rsidRPr="006A47D8">
        <w:rPr>
          <w:rFonts w:ascii="Arial" w:hAnsi="Arial" w:cs="Arial"/>
          <w:sz w:val="20"/>
        </w:rPr>
        <w:t>.</w:t>
      </w:r>
    </w:p>
    <w:p w:rsidR="00DB667D" w:rsidRPr="006A47D8" w:rsidRDefault="00672F23" w:rsidP="00DB667D">
      <w:pPr>
        <w:numPr>
          <w:ilvl w:val="0"/>
          <w:numId w:val="1"/>
        </w:numPr>
        <w:rPr>
          <w:rFonts w:ascii="Arial" w:hAnsi="Arial" w:cs="Arial"/>
          <w:sz w:val="20"/>
        </w:rPr>
      </w:pPr>
      <w:r w:rsidRPr="006A47D8">
        <w:rPr>
          <w:rFonts w:ascii="Arial" w:hAnsi="Arial" w:cs="Arial"/>
          <w:sz w:val="20"/>
        </w:rPr>
        <w:t>H</w:t>
      </w:r>
      <w:r w:rsidR="00DB667D" w:rsidRPr="006A47D8">
        <w:rPr>
          <w:rFonts w:ascii="Arial" w:hAnsi="Arial" w:cs="Arial"/>
          <w:sz w:val="20"/>
        </w:rPr>
        <w:t xml:space="preserve">eeft binding met </w:t>
      </w:r>
      <w:r w:rsidR="004E3D80" w:rsidRPr="006A47D8">
        <w:rPr>
          <w:rFonts w:ascii="Arial" w:hAnsi="Arial" w:cs="Arial"/>
          <w:sz w:val="20"/>
        </w:rPr>
        <w:t>de regio</w:t>
      </w:r>
      <w:r w:rsidR="00DB667D" w:rsidRPr="006A47D8">
        <w:rPr>
          <w:rFonts w:ascii="Arial" w:hAnsi="Arial" w:cs="Arial"/>
          <w:sz w:val="20"/>
        </w:rPr>
        <w:t>.</w:t>
      </w:r>
    </w:p>
    <w:p w:rsidR="00DB667D" w:rsidRPr="006A47D8" w:rsidRDefault="00DB667D" w:rsidP="00DB667D">
      <w:pPr>
        <w:ind w:left="360"/>
        <w:rPr>
          <w:rFonts w:ascii="Arial" w:hAnsi="Arial" w:cs="Arial"/>
          <w:sz w:val="20"/>
        </w:rPr>
      </w:pPr>
    </w:p>
    <w:p w:rsidR="00DB667D" w:rsidRPr="006A47D8" w:rsidRDefault="00DB667D" w:rsidP="00DB667D">
      <w:pPr>
        <w:rPr>
          <w:rFonts w:ascii="Arial" w:hAnsi="Arial" w:cs="Arial"/>
          <w:sz w:val="20"/>
        </w:rPr>
      </w:pPr>
      <w:r w:rsidRPr="006A47D8">
        <w:rPr>
          <w:rFonts w:ascii="Arial" w:hAnsi="Arial" w:cs="Arial"/>
          <w:b/>
          <w:sz w:val="20"/>
        </w:rPr>
        <w:t>Aanvullend profiel van de nieuwe leden</w:t>
      </w:r>
    </w:p>
    <w:p w:rsidR="00DB667D" w:rsidRPr="006A47D8" w:rsidRDefault="00DB667D" w:rsidP="00DB667D">
      <w:pPr>
        <w:rPr>
          <w:rFonts w:ascii="Arial" w:hAnsi="Arial" w:cs="Arial"/>
          <w:sz w:val="20"/>
        </w:rPr>
      </w:pPr>
      <w:r w:rsidRPr="006A47D8">
        <w:rPr>
          <w:rFonts w:ascii="Arial" w:hAnsi="Arial" w:cs="Arial"/>
          <w:sz w:val="20"/>
        </w:rPr>
        <w:t xml:space="preserve">De huidige Raad van Commissarissen bestaat momenteel uit </w:t>
      </w:r>
      <w:r w:rsidR="005E3DC7" w:rsidRPr="006A47D8">
        <w:rPr>
          <w:rFonts w:ascii="Arial" w:hAnsi="Arial" w:cs="Arial"/>
          <w:sz w:val="20"/>
        </w:rPr>
        <w:t>drie</w:t>
      </w:r>
      <w:r w:rsidRPr="006A47D8">
        <w:rPr>
          <w:rFonts w:ascii="Arial" w:hAnsi="Arial" w:cs="Arial"/>
          <w:sz w:val="20"/>
        </w:rPr>
        <w:t xml:space="preserve"> leden</w:t>
      </w:r>
      <w:r w:rsidR="005E3DC7" w:rsidRPr="006A47D8">
        <w:rPr>
          <w:rFonts w:ascii="Arial" w:hAnsi="Arial" w:cs="Arial"/>
          <w:sz w:val="20"/>
        </w:rPr>
        <w:t xml:space="preserve">, waarvan er </w:t>
      </w:r>
      <w:r w:rsidR="00672F23" w:rsidRPr="006A47D8">
        <w:rPr>
          <w:rFonts w:ascii="Arial" w:hAnsi="Arial" w:cs="Arial"/>
          <w:sz w:val="20"/>
        </w:rPr>
        <w:t>twee</w:t>
      </w:r>
      <w:r w:rsidR="005E3DC7" w:rsidRPr="006A47D8">
        <w:rPr>
          <w:rFonts w:ascii="Arial" w:hAnsi="Arial" w:cs="Arial"/>
          <w:sz w:val="20"/>
        </w:rPr>
        <w:t xml:space="preserve"> benoemd zijn per 1 januari 2013 en </w:t>
      </w:r>
      <w:r w:rsidR="00672F23" w:rsidRPr="006A47D8">
        <w:rPr>
          <w:rFonts w:ascii="Arial" w:hAnsi="Arial" w:cs="Arial"/>
          <w:sz w:val="20"/>
        </w:rPr>
        <w:t>éé</w:t>
      </w:r>
      <w:r w:rsidR="005E3DC7" w:rsidRPr="006A47D8">
        <w:rPr>
          <w:rFonts w:ascii="Arial" w:hAnsi="Arial" w:cs="Arial"/>
          <w:sz w:val="20"/>
        </w:rPr>
        <w:t>n lid per 1 januari 2016.</w:t>
      </w:r>
      <w:r w:rsidRPr="006A47D8">
        <w:rPr>
          <w:rFonts w:ascii="Arial" w:hAnsi="Arial" w:cs="Arial"/>
          <w:sz w:val="20"/>
        </w:rPr>
        <w:t xml:space="preserve"> </w:t>
      </w:r>
      <w:r w:rsidR="005E3DC7" w:rsidRPr="006A47D8">
        <w:rPr>
          <w:rFonts w:ascii="Arial" w:hAnsi="Arial" w:cs="Arial"/>
          <w:sz w:val="20"/>
        </w:rPr>
        <w:t>D</w:t>
      </w:r>
      <w:r w:rsidRPr="006A47D8">
        <w:rPr>
          <w:rFonts w:ascii="Arial" w:hAnsi="Arial" w:cs="Arial"/>
          <w:sz w:val="20"/>
        </w:rPr>
        <w:t xml:space="preserve">e formele inhoud van de verantwoordelijkheden van bestuur en toezichthouden </w:t>
      </w:r>
      <w:r w:rsidR="00DF4894">
        <w:rPr>
          <w:rFonts w:ascii="Arial" w:hAnsi="Arial" w:cs="Arial"/>
          <w:sz w:val="20"/>
        </w:rPr>
        <w:t>is afgestemd op</w:t>
      </w:r>
      <w:r w:rsidR="00672F23" w:rsidRPr="006A47D8">
        <w:rPr>
          <w:rFonts w:ascii="Arial" w:hAnsi="Arial" w:cs="Arial"/>
          <w:sz w:val="20"/>
        </w:rPr>
        <w:t xml:space="preserve"> de</w:t>
      </w:r>
      <w:r w:rsidRPr="006A47D8">
        <w:rPr>
          <w:rFonts w:ascii="Arial" w:hAnsi="Arial" w:cs="Arial"/>
          <w:sz w:val="20"/>
        </w:rPr>
        <w:t xml:space="preserve"> Zorgbrede Governancecode</w:t>
      </w:r>
      <w:r w:rsidR="00007E46" w:rsidRPr="006A47D8">
        <w:rPr>
          <w:rFonts w:ascii="Arial" w:hAnsi="Arial" w:cs="Arial"/>
          <w:sz w:val="20"/>
        </w:rPr>
        <w:t>.</w:t>
      </w:r>
    </w:p>
    <w:p w:rsidR="00DB667D" w:rsidRPr="006A47D8" w:rsidRDefault="00DB667D" w:rsidP="00DB667D">
      <w:pPr>
        <w:rPr>
          <w:rFonts w:ascii="Arial" w:hAnsi="Arial" w:cs="Arial"/>
          <w:sz w:val="20"/>
        </w:rPr>
      </w:pPr>
    </w:p>
    <w:p w:rsidR="00DB667D" w:rsidRPr="006A47D8" w:rsidRDefault="00DB667D" w:rsidP="00DB667D">
      <w:pPr>
        <w:rPr>
          <w:rFonts w:ascii="Arial" w:hAnsi="Arial" w:cs="Arial"/>
          <w:sz w:val="20"/>
        </w:rPr>
      </w:pPr>
      <w:r w:rsidRPr="006A47D8">
        <w:rPr>
          <w:rFonts w:ascii="Arial" w:hAnsi="Arial" w:cs="Arial"/>
          <w:sz w:val="20"/>
        </w:rPr>
        <w:t>Aanstelling van de leden geschiedt voor een periode van vier jaar. Herbenoeming is één keer mogelijk. De Raad van Commissarissen is een collegiaal orgaan. Dit houdt in dat ieder lid verantwoordelijk is voor de aan de Raad van Commissarissen toebedeelde taken. De Raad van Commissarissen wordt zodanig samengesteld dat een goede verdeling van deskundigheden en aandachtsgebieden over de commissarissen is gewaarborgd. Marktgerichtheid, ondernemerschap en deskundigheid op het gebied van kwaliteit van zorg en financiën dienen in de Raad van Commissarissen aanwezig te zijn.</w:t>
      </w:r>
    </w:p>
    <w:p w:rsidR="00DB667D" w:rsidRPr="006A47D8" w:rsidRDefault="00007E46" w:rsidP="00DB667D">
      <w:pPr>
        <w:rPr>
          <w:rFonts w:ascii="Arial" w:hAnsi="Arial" w:cs="Arial"/>
          <w:sz w:val="20"/>
        </w:rPr>
      </w:pPr>
      <w:r w:rsidRPr="006A47D8">
        <w:rPr>
          <w:rFonts w:ascii="Arial" w:hAnsi="Arial" w:cs="Arial"/>
          <w:sz w:val="20"/>
        </w:rPr>
        <w:t xml:space="preserve">Vanwege de </w:t>
      </w:r>
      <w:r w:rsidR="00D577A2" w:rsidRPr="006A47D8">
        <w:rPr>
          <w:rFonts w:ascii="Arial" w:hAnsi="Arial" w:cs="Arial"/>
          <w:sz w:val="20"/>
        </w:rPr>
        <w:t>continuïteit</w:t>
      </w:r>
      <w:r w:rsidRPr="006A47D8">
        <w:rPr>
          <w:rFonts w:ascii="Arial" w:hAnsi="Arial" w:cs="Arial"/>
          <w:sz w:val="20"/>
        </w:rPr>
        <w:t xml:space="preserve"> van de ervaring in de huidige Raad van Commissarissen is ervoor gekozen een lid per einde 2020 te vervangen en een lid per einde 2021. W</w:t>
      </w:r>
      <w:r w:rsidR="00DB667D" w:rsidRPr="006A47D8">
        <w:rPr>
          <w:rFonts w:ascii="Arial" w:hAnsi="Arial" w:cs="Arial"/>
          <w:sz w:val="20"/>
        </w:rPr>
        <w:t xml:space="preserve">ij </w:t>
      </w:r>
      <w:r w:rsidRPr="006A47D8">
        <w:rPr>
          <w:rFonts w:ascii="Arial" w:hAnsi="Arial" w:cs="Arial"/>
          <w:sz w:val="20"/>
        </w:rPr>
        <w:t>zijn voor de vervanging per einde 2020 op zoek naar e</w:t>
      </w:r>
      <w:r w:rsidR="00DB667D" w:rsidRPr="006A47D8">
        <w:rPr>
          <w:rFonts w:ascii="Arial" w:hAnsi="Arial" w:cs="Arial"/>
          <w:sz w:val="20"/>
        </w:rPr>
        <w:t>en lid met ruime juridische expertise</w:t>
      </w:r>
      <w:r w:rsidRPr="006A47D8">
        <w:rPr>
          <w:rFonts w:ascii="Arial" w:hAnsi="Arial" w:cs="Arial"/>
          <w:sz w:val="20"/>
        </w:rPr>
        <w:t>.</w:t>
      </w:r>
    </w:p>
    <w:p w:rsidR="00DB667D" w:rsidRPr="006A47D8" w:rsidRDefault="00DB667D" w:rsidP="00DB667D">
      <w:pPr>
        <w:rPr>
          <w:rFonts w:ascii="Arial" w:hAnsi="Arial" w:cs="Arial"/>
          <w:sz w:val="20"/>
        </w:rPr>
      </w:pPr>
    </w:p>
    <w:p w:rsidR="00DB667D" w:rsidRPr="006A47D8" w:rsidRDefault="00DB667D" w:rsidP="00DB667D">
      <w:pPr>
        <w:pStyle w:val="Default"/>
        <w:rPr>
          <w:color w:val="auto"/>
          <w:sz w:val="20"/>
          <w:szCs w:val="20"/>
        </w:rPr>
      </w:pPr>
      <w:r w:rsidRPr="006A47D8">
        <w:rPr>
          <w:color w:val="auto"/>
          <w:sz w:val="20"/>
          <w:szCs w:val="20"/>
        </w:rPr>
        <w:t xml:space="preserve">Naast de hiervoor genoemde kennis en vaardigheden is de houding van de commissaris van belang, in de zin van eigenschappen die passen bij de persoonlijkheid van de commissaris en bij de opgedane levenservaring. Deze kunnen worden weergegeven in de volgende kernaspecten: </w:t>
      </w:r>
    </w:p>
    <w:p w:rsidR="00DB667D" w:rsidRPr="006A47D8" w:rsidRDefault="006A47D8" w:rsidP="00DB667D">
      <w:pPr>
        <w:pStyle w:val="Default"/>
        <w:numPr>
          <w:ilvl w:val="0"/>
          <w:numId w:val="3"/>
        </w:numPr>
        <w:spacing w:after="4"/>
        <w:rPr>
          <w:color w:val="auto"/>
          <w:sz w:val="20"/>
          <w:szCs w:val="20"/>
        </w:rPr>
      </w:pPr>
      <w:r w:rsidRPr="006A47D8">
        <w:rPr>
          <w:color w:val="auto"/>
          <w:sz w:val="20"/>
          <w:szCs w:val="20"/>
        </w:rPr>
        <w:t>O</w:t>
      </w:r>
      <w:r w:rsidR="00DB667D" w:rsidRPr="006A47D8">
        <w:rPr>
          <w:color w:val="auto"/>
          <w:sz w:val="20"/>
          <w:szCs w:val="20"/>
        </w:rPr>
        <w:t>ntvankelijk, met aandacht, open, luisterend, observerend</w:t>
      </w:r>
      <w:r w:rsidRPr="006A47D8">
        <w:rPr>
          <w:color w:val="auto"/>
          <w:sz w:val="20"/>
          <w:szCs w:val="20"/>
        </w:rPr>
        <w:t>.</w:t>
      </w:r>
      <w:r w:rsidR="00DB667D" w:rsidRPr="006A47D8">
        <w:rPr>
          <w:color w:val="auto"/>
          <w:sz w:val="20"/>
          <w:szCs w:val="20"/>
        </w:rPr>
        <w:t xml:space="preserve"> </w:t>
      </w:r>
    </w:p>
    <w:p w:rsidR="00DB667D" w:rsidRPr="006A47D8" w:rsidRDefault="006A47D8" w:rsidP="00DB667D">
      <w:pPr>
        <w:pStyle w:val="Default"/>
        <w:numPr>
          <w:ilvl w:val="0"/>
          <w:numId w:val="3"/>
        </w:numPr>
        <w:spacing w:after="4"/>
        <w:rPr>
          <w:color w:val="auto"/>
          <w:sz w:val="20"/>
          <w:szCs w:val="20"/>
        </w:rPr>
      </w:pPr>
      <w:r w:rsidRPr="006A47D8">
        <w:rPr>
          <w:color w:val="auto"/>
          <w:sz w:val="20"/>
          <w:szCs w:val="20"/>
        </w:rPr>
        <w:t>D</w:t>
      </w:r>
      <w:r w:rsidR="00DB667D" w:rsidRPr="006A47D8">
        <w:rPr>
          <w:color w:val="auto"/>
          <w:sz w:val="20"/>
          <w:szCs w:val="20"/>
        </w:rPr>
        <w:t>oorgrondend, analytisch</w:t>
      </w:r>
      <w:r w:rsidRPr="006A47D8">
        <w:rPr>
          <w:color w:val="auto"/>
          <w:sz w:val="20"/>
          <w:szCs w:val="20"/>
        </w:rPr>
        <w:t>.</w:t>
      </w:r>
    </w:p>
    <w:p w:rsidR="00DB667D" w:rsidRPr="006A47D8" w:rsidRDefault="006A47D8" w:rsidP="00DB667D">
      <w:pPr>
        <w:pStyle w:val="Default"/>
        <w:numPr>
          <w:ilvl w:val="0"/>
          <w:numId w:val="3"/>
        </w:numPr>
        <w:spacing w:after="4"/>
        <w:rPr>
          <w:color w:val="auto"/>
          <w:sz w:val="20"/>
          <w:szCs w:val="20"/>
        </w:rPr>
      </w:pPr>
      <w:r w:rsidRPr="006A47D8">
        <w:rPr>
          <w:color w:val="auto"/>
          <w:sz w:val="20"/>
          <w:szCs w:val="20"/>
        </w:rPr>
        <w:t>B</w:t>
      </w:r>
      <w:r w:rsidR="00DB667D" w:rsidRPr="006A47D8">
        <w:rPr>
          <w:color w:val="auto"/>
          <w:sz w:val="20"/>
          <w:szCs w:val="20"/>
        </w:rPr>
        <w:t>lanco denkend, proactief, eigenwijs, onafhankelijk</w:t>
      </w:r>
      <w:r w:rsidRPr="006A47D8">
        <w:rPr>
          <w:color w:val="auto"/>
          <w:sz w:val="20"/>
          <w:szCs w:val="20"/>
        </w:rPr>
        <w:t>.</w:t>
      </w:r>
    </w:p>
    <w:p w:rsidR="00DB667D" w:rsidRPr="006A47D8" w:rsidRDefault="006A47D8" w:rsidP="00DB667D">
      <w:pPr>
        <w:pStyle w:val="Default"/>
        <w:numPr>
          <w:ilvl w:val="0"/>
          <w:numId w:val="3"/>
        </w:numPr>
        <w:spacing w:after="4"/>
        <w:rPr>
          <w:color w:val="auto"/>
          <w:sz w:val="20"/>
          <w:szCs w:val="20"/>
        </w:rPr>
      </w:pPr>
      <w:r w:rsidRPr="006A47D8">
        <w:rPr>
          <w:color w:val="auto"/>
          <w:sz w:val="20"/>
          <w:szCs w:val="20"/>
        </w:rPr>
        <w:t>M</w:t>
      </w:r>
      <w:r w:rsidR="00DB667D" w:rsidRPr="006A47D8">
        <w:rPr>
          <w:color w:val="auto"/>
          <w:sz w:val="20"/>
          <w:szCs w:val="20"/>
        </w:rPr>
        <w:t>oedig, doortastend, kritisch</w:t>
      </w:r>
      <w:r w:rsidRPr="006A47D8">
        <w:rPr>
          <w:color w:val="auto"/>
          <w:sz w:val="20"/>
          <w:szCs w:val="20"/>
        </w:rPr>
        <w:t>.</w:t>
      </w:r>
      <w:r w:rsidR="00DB667D" w:rsidRPr="006A47D8">
        <w:rPr>
          <w:color w:val="auto"/>
          <w:sz w:val="20"/>
          <w:szCs w:val="20"/>
        </w:rPr>
        <w:t xml:space="preserve"> </w:t>
      </w:r>
    </w:p>
    <w:p w:rsidR="00DB667D" w:rsidRPr="006A47D8" w:rsidRDefault="006A47D8" w:rsidP="00DB667D">
      <w:pPr>
        <w:pStyle w:val="Default"/>
        <w:numPr>
          <w:ilvl w:val="0"/>
          <w:numId w:val="3"/>
        </w:numPr>
        <w:spacing w:after="4"/>
        <w:rPr>
          <w:color w:val="auto"/>
          <w:sz w:val="20"/>
          <w:szCs w:val="20"/>
        </w:rPr>
      </w:pPr>
      <w:r w:rsidRPr="006A47D8">
        <w:rPr>
          <w:color w:val="auto"/>
          <w:sz w:val="20"/>
          <w:szCs w:val="20"/>
        </w:rPr>
        <w:lastRenderedPageBreak/>
        <w:t>A</w:t>
      </w:r>
      <w:r w:rsidR="00DB667D" w:rsidRPr="006A47D8">
        <w:rPr>
          <w:color w:val="auto"/>
          <w:sz w:val="20"/>
          <w:szCs w:val="20"/>
        </w:rPr>
        <w:t>ffiniteit met zorg, loyaal, oog voor specifieke waarden, vertrouwensvol</w:t>
      </w:r>
      <w:r w:rsidRPr="006A47D8">
        <w:rPr>
          <w:color w:val="auto"/>
          <w:sz w:val="20"/>
          <w:szCs w:val="20"/>
        </w:rPr>
        <w:t>.</w:t>
      </w:r>
    </w:p>
    <w:p w:rsidR="00DB667D" w:rsidRPr="006A47D8" w:rsidRDefault="006A47D8" w:rsidP="00DB667D">
      <w:pPr>
        <w:pStyle w:val="Default"/>
        <w:numPr>
          <w:ilvl w:val="0"/>
          <w:numId w:val="3"/>
        </w:numPr>
        <w:rPr>
          <w:color w:val="auto"/>
          <w:sz w:val="20"/>
          <w:szCs w:val="20"/>
        </w:rPr>
      </w:pPr>
      <w:r w:rsidRPr="006A47D8">
        <w:rPr>
          <w:color w:val="auto"/>
          <w:sz w:val="20"/>
          <w:szCs w:val="20"/>
        </w:rPr>
        <w:t>V</w:t>
      </w:r>
      <w:r w:rsidR="00DB667D" w:rsidRPr="006A47D8">
        <w:rPr>
          <w:color w:val="auto"/>
          <w:sz w:val="20"/>
          <w:szCs w:val="20"/>
        </w:rPr>
        <w:t xml:space="preserve">ermogen tot zelfreflectie. </w:t>
      </w:r>
    </w:p>
    <w:p w:rsidR="00DB667D" w:rsidRPr="006A47D8" w:rsidRDefault="00DB667D" w:rsidP="00DB667D">
      <w:pPr>
        <w:pStyle w:val="Default"/>
        <w:rPr>
          <w:color w:val="auto"/>
          <w:sz w:val="20"/>
          <w:szCs w:val="20"/>
        </w:rPr>
      </w:pPr>
    </w:p>
    <w:p w:rsidR="00DB667D" w:rsidRPr="006A47D8" w:rsidRDefault="00DB667D" w:rsidP="00DB667D">
      <w:pPr>
        <w:pStyle w:val="Default"/>
        <w:rPr>
          <w:color w:val="auto"/>
          <w:sz w:val="20"/>
          <w:szCs w:val="20"/>
        </w:rPr>
      </w:pPr>
      <w:r w:rsidRPr="006A47D8">
        <w:rPr>
          <w:color w:val="auto"/>
          <w:sz w:val="20"/>
          <w:szCs w:val="20"/>
        </w:rPr>
        <w:t>Voorts zijn de volgende items van belang voor de diversiteit van de samenstelling van de Raad van Commissarissen:</w:t>
      </w:r>
    </w:p>
    <w:p w:rsidR="00DB667D" w:rsidRPr="006A47D8" w:rsidRDefault="006A47D8" w:rsidP="00DB667D">
      <w:pPr>
        <w:pStyle w:val="Default"/>
        <w:numPr>
          <w:ilvl w:val="0"/>
          <w:numId w:val="4"/>
        </w:numPr>
        <w:spacing w:after="2"/>
        <w:rPr>
          <w:color w:val="auto"/>
          <w:sz w:val="20"/>
          <w:szCs w:val="20"/>
        </w:rPr>
      </w:pPr>
      <w:r w:rsidRPr="006A47D8">
        <w:rPr>
          <w:color w:val="auto"/>
          <w:sz w:val="20"/>
          <w:szCs w:val="20"/>
        </w:rPr>
        <w:t>G</w:t>
      </w:r>
      <w:r w:rsidR="00DB667D" w:rsidRPr="006A47D8">
        <w:rPr>
          <w:color w:val="auto"/>
          <w:sz w:val="20"/>
          <w:szCs w:val="20"/>
        </w:rPr>
        <w:t>eslacht en leeftijd</w:t>
      </w:r>
      <w:r w:rsidRPr="006A47D8">
        <w:rPr>
          <w:color w:val="auto"/>
          <w:sz w:val="20"/>
          <w:szCs w:val="20"/>
        </w:rPr>
        <w:t>.</w:t>
      </w:r>
    </w:p>
    <w:p w:rsidR="00DB667D" w:rsidRPr="006A47D8" w:rsidRDefault="006A47D8" w:rsidP="00DB667D">
      <w:pPr>
        <w:pStyle w:val="Default"/>
        <w:numPr>
          <w:ilvl w:val="0"/>
          <w:numId w:val="4"/>
        </w:numPr>
        <w:spacing w:after="2"/>
        <w:rPr>
          <w:color w:val="auto"/>
          <w:sz w:val="20"/>
          <w:szCs w:val="20"/>
        </w:rPr>
      </w:pPr>
      <w:r w:rsidRPr="006A47D8">
        <w:rPr>
          <w:color w:val="auto"/>
          <w:sz w:val="20"/>
          <w:szCs w:val="20"/>
        </w:rPr>
        <w:t>D</w:t>
      </w:r>
      <w:r w:rsidR="00DB667D" w:rsidRPr="006A47D8">
        <w:rPr>
          <w:color w:val="auto"/>
          <w:sz w:val="20"/>
          <w:szCs w:val="20"/>
        </w:rPr>
        <w:t>eskundigheid</w:t>
      </w:r>
      <w:r w:rsidRPr="006A47D8">
        <w:rPr>
          <w:color w:val="auto"/>
          <w:sz w:val="20"/>
          <w:szCs w:val="20"/>
        </w:rPr>
        <w:t>.</w:t>
      </w:r>
    </w:p>
    <w:p w:rsidR="00DB667D" w:rsidRPr="006A47D8" w:rsidRDefault="006A47D8" w:rsidP="00DB667D">
      <w:pPr>
        <w:pStyle w:val="Default"/>
        <w:numPr>
          <w:ilvl w:val="0"/>
          <w:numId w:val="4"/>
        </w:numPr>
        <w:spacing w:after="2"/>
        <w:rPr>
          <w:color w:val="auto"/>
          <w:sz w:val="20"/>
          <w:szCs w:val="20"/>
        </w:rPr>
      </w:pPr>
      <w:r w:rsidRPr="006A47D8">
        <w:rPr>
          <w:color w:val="auto"/>
          <w:sz w:val="20"/>
          <w:szCs w:val="20"/>
        </w:rPr>
        <w:t>E</w:t>
      </w:r>
      <w:r w:rsidR="00DB667D" w:rsidRPr="006A47D8">
        <w:rPr>
          <w:color w:val="auto"/>
          <w:sz w:val="20"/>
          <w:szCs w:val="20"/>
        </w:rPr>
        <w:t>rvaringsachtergrond</w:t>
      </w:r>
      <w:r w:rsidRPr="006A47D8">
        <w:rPr>
          <w:color w:val="auto"/>
          <w:sz w:val="20"/>
          <w:szCs w:val="20"/>
        </w:rPr>
        <w:t>.</w:t>
      </w:r>
    </w:p>
    <w:p w:rsidR="00DB667D" w:rsidRPr="006A47D8" w:rsidRDefault="006A47D8" w:rsidP="00DB667D">
      <w:pPr>
        <w:pStyle w:val="Default"/>
        <w:numPr>
          <w:ilvl w:val="0"/>
          <w:numId w:val="4"/>
        </w:numPr>
        <w:spacing w:after="2"/>
        <w:rPr>
          <w:color w:val="auto"/>
          <w:sz w:val="20"/>
          <w:szCs w:val="20"/>
        </w:rPr>
      </w:pPr>
      <w:r w:rsidRPr="006A47D8">
        <w:rPr>
          <w:color w:val="auto"/>
          <w:sz w:val="20"/>
          <w:szCs w:val="20"/>
        </w:rPr>
        <w:t>M</w:t>
      </w:r>
      <w:r w:rsidR="00DB667D" w:rsidRPr="006A47D8">
        <w:rPr>
          <w:color w:val="auto"/>
          <w:sz w:val="20"/>
          <w:szCs w:val="20"/>
        </w:rPr>
        <w:t>aatschappelijke achtergrond</w:t>
      </w:r>
      <w:r w:rsidRPr="006A47D8">
        <w:rPr>
          <w:color w:val="auto"/>
          <w:sz w:val="20"/>
          <w:szCs w:val="20"/>
        </w:rPr>
        <w:t>.</w:t>
      </w:r>
    </w:p>
    <w:p w:rsidR="00DB667D" w:rsidRPr="006A47D8" w:rsidRDefault="006A47D8" w:rsidP="00DB667D">
      <w:pPr>
        <w:pStyle w:val="Default"/>
        <w:numPr>
          <w:ilvl w:val="0"/>
          <w:numId w:val="4"/>
        </w:numPr>
        <w:spacing w:after="2"/>
        <w:rPr>
          <w:color w:val="auto"/>
          <w:sz w:val="20"/>
          <w:szCs w:val="20"/>
        </w:rPr>
      </w:pPr>
      <w:r w:rsidRPr="006A47D8">
        <w:rPr>
          <w:color w:val="auto"/>
          <w:sz w:val="20"/>
          <w:szCs w:val="20"/>
        </w:rPr>
        <w:t>O</w:t>
      </w:r>
      <w:r w:rsidR="00DB667D" w:rsidRPr="006A47D8">
        <w:rPr>
          <w:color w:val="auto"/>
          <w:sz w:val="20"/>
          <w:szCs w:val="20"/>
        </w:rPr>
        <w:t>bjectief</w:t>
      </w:r>
      <w:r w:rsidRPr="006A47D8">
        <w:rPr>
          <w:color w:val="auto"/>
          <w:sz w:val="20"/>
          <w:szCs w:val="20"/>
        </w:rPr>
        <w:t xml:space="preserve"> </w:t>
      </w:r>
      <w:r w:rsidR="00DB667D" w:rsidRPr="006A47D8">
        <w:rPr>
          <w:color w:val="auto"/>
          <w:sz w:val="20"/>
          <w:szCs w:val="20"/>
        </w:rPr>
        <w:t>/</w:t>
      </w:r>
      <w:r w:rsidRPr="006A47D8">
        <w:rPr>
          <w:color w:val="auto"/>
          <w:sz w:val="20"/>
          <w:szCs w:val="20"/>
        </w:rPr>
        <w:t xml:space="preserve"> </w:t>
      </w:r>
      <w:r w:rsidR="00DB667D" w:rsidRPr="006A47D8">
        <w:rPr>
          <w:color w:val="auto"/>
          <w:sz w:val="20"/>
          <w:szCs w:val="20"/>
        </w:rPr>
        <w:t>blik van buiten versus subjectief</w:t>
      </w:r>
      <w:r w:rsidRPr="006A47D8">
        <w:rPr>
          <w:color w:val="auto"/>
          <w:sz w:val="20"/>
          <w:szCs w:val="20"/>
        </w:rPr>
        <w:t xml:space="preserve"> / </w:t>
      </w:r>
      <w:r w:rsidR="00DB667D" w:rsidRPr="006A47D8">
        <w:rPr>
          <w:color w:val="auto"/>
          <w:sz w:val="20"/>
          <w:szCs w:val="20"/>
        </w:rPr>
        <w:t>blik van binnen</w:t>
      </w:r>
      <w:r w:rsidRPr="006A47D8">
        <w:rPr>
          <w:color w:val="auto"/>
          <w:sz w:val="20"/>
          <w:szCs w:val="20"/>
        </w:rPr>
        <w:t>.</w:t>
      </w:r>
      <w:r w:rsidR="00DB667D" w:rsidRPr="006A47D8">
        <w:rPr>
          <w:color w:val="auto"/>
          <w:sz w:val="20"/>
          <w:szCs w:val="20"/>
        </w:rPr>
        <w:t xml:space="preserve"> </w:t>
      </w:r>
    </w:p>
    <w:p w:rsidR="00DB667D" w:rsidRPr="006A47D8" w:rsidRDefault="006A47D8" w:rsidP="00DB667D">
      <w:pPr>
        <w:pStyle w:val="Default"/>
        <w:numPr>
          <w:ilvl w:val="0"/>
          <w:numId w:val="4"/>
        </w:numPr>
        <w:spacing w:after="2"/>
        <w:rPr>
          <w:color w:val="auto"/>
          <w:sz w:val="20"/>
          <w:szCs w:val="20"/>
        </w:rPr>
      </w:pPr>
      <w:r w:rsidRPr="006A47D8">
        <w:rPr>
          <w:color w:val="auto"/>
          <w:sz w:val="20"/>
          <w:szCs w:val="20"/>
        </w:rPr>
        <w:t>B</w:t>
      </w:r>
      <w:r w:rsidR="00DB667D" w:rsidRPr="006A47D8">
        <w:rPr>
          <w:color w:val="auto"/>
          <w:sz w:val="20"/>
          <w:szCs w:val="20"/>
        </w:rPr>
        <w:t xml:space="preserve">estuurder versus inhoudsdeskundige. </w:t>
      </w:r>
    </w:p>
    <w:p w:rsidR="00DB667D" w:rsidRPr="006A47D8" w:rsidRDefault="00DB667D" w:rsidP="00DB667D">
      <w:pPr>
        <w:pStyle w:val="Default"/>
        <w:rPr>
          <w:color w:val="auto"/>
          <w:sz w:val="20"/>
          <w:szCs w:val="20"/>
        </w:rPr>
      </w:pPr>
    </w:p>
    <w:p w:rsidR="00DB667D" w:rsidRPr="006A47D8" w:rsidRDefault="00DB667D" w:rsidP="00DB667D">
      <w:pPr>
        <w:rPr>
          <w:rFonts w:ascii="Arial" w:hAnsi="Arial" w:cs="Arial"/>
          <w:sz w:val="20"/>
        </w:rPr>
      </w:pPr>
      <w:r w:rsidRPr="006A47D8">
        <w:rPr>
          <w:rFonts w:ascii="Arial" w:hAnsi="Arial" w:cs="Arial"/>
          <w:sz w:val="20"/>
        </w:rPr>
        <w:t xml:space="preserve">Het is zaak dat de individuele commissaris zich persoonlijk verantwoordelijk voelt voor het eigen functioneren, bereid is zich kwetsbaar op te stellen en zich wil blijven ontwikkelen. Naast deze persoonlijke verantwoordelijkheden en specifieke toegevoegde waarde is ook zijn rol als teamspeler van groot belang. De effectiviteit van </w:t>
      </w:r>
      <w:r w:rsidR="006A47D8" w:rsidRPr="006A47D8">
        <w:rPr>
          <w:rFonts w:ascii="Arial" w:hAnsi="Arial" w:cs="Arial"/>
          <w:sz w:val="20"/>
        </w:rPr>
        <w:t>de</w:t>
      </w:r>
      <w:r w:rsidRPr="006A47D8">
        <w:rPr>
          <w:rFonts w:ascii="Arial" w:hAnsi="Arial" w:cs="Arial"/>
          <w:sz w:val="20"/>
        </w:rPr>
        <w:t xml:space="preserve"> Raad van Commissarissen is hier namelijk in belangrijke mate van afhankelijk.</w:t>
      </w:r>
    </w:p>
    <w:p w:rsidR="00DB667D" w:rsidRPr="006A47D8" w:rsidRDefault="00DB667D" w:rsidP="00DB667D">
      <w:pPr>
        <w:rPr>
          <w:rFonts w:ascii="Arial" w:hAnsi="Arial" w:cs="Arial"/>
          <w:sz w:val="20"/>
        </w:rPr>
      </w:pPr>
    </w:p>
    <w:p w:rsidR="00DB667D" w:rsidRPr="006A47D8" w:rsidRDefault="00DB667D" w:rsidP="00DB667D">
      <w:pPr>
        <w:rPr>
          <w:rFonts w:ascii="Arial" w:hAnsi="Arial" w:cs="Arial"/>
          <w:b/>
          <w:sz w:val="20"/>
        </w:rPr>
      </w:pPr>
      <w:r w:rsidRPr="006A47D8">
        <w:rPr>
          <w:rFonts w:ascii="Arial" w:hAnsi="Arial" w:cs="Arial"/>
          <w:b/>
          <w:sz w:val="20"/>
        </w:rPr>
        <w:t>Honorering</w:t>
      </w:r>
    </w:p>
    <w:p w:rsidR="00DB667D" w:rsidRPr="006A47D8" w:rsidRDefault="00DB667D" w:rsidP="00DB667D">
      <w:pPr>
        <w:rPr>
          <w:rFonts w:ascii="Arial" w:hAnsi="Arial" w:cs="Arial"/>
          <w:sz w:val="20"/>
        </w:rPr>
      </w:pPr>
      <w:r w:rsidRPr="006A47D8">
        <w:rPr>
          <w:rFonts w:ascii="Arial" w:hAnsi="Arial" w:cs="Arial"/>
          <w:bCs/>
          <w:sz w:val="20"/>
        </w:rPr>
        <w:t xml:space="preserve">De Raad van Commissarissen vergadert minimaal </w:t>
      </w:r>
      <w:r w:rsidR="004E3D80" w:rsidRPr="006A47D8">
        <w:rPr>
          <w:rFonts w:ascii="Arial" w:hAnsi="Arial" w:cs="Arial"/>
          <w:bCs/>
          <w:sz w:val="20"/>
        </w:rPr>
        <w:t>v</w:t>
      </w:r>
      <w:r w:rsidR="009B2B6F" w:rsidRPr="006A47D8">
        <w:rPr>
          <w:rFonts w:ascii="Arial" w:hAnsi="Arial" w:cs="Arial"/>
          <w:bCs/>
          <w:sz w:val="20"/>
        </w:rPr>
        <w:t>ier</w:t>
      </w:r>
      <w:r w:rsidR="00D577A2" w:rsidRPr="006A47D8">
        <w:rPr>
          <w:rFonts w:ascii="Arial" w:hAnsi="Arial" w:cs="Arial"/>
          <w:bCs/>
          <w:sz w:val="20"/>
        </w:rPr>
        <w:t>maal</w:t>
      </w:r>
      <w:r w:rsidRPr="006A47D8">
        <w:rPr>
          <w:rFonts w:ascii="Arial" w:hAnsi="Arial" w:cs="Arial"/>
          <w:bCs/>
          <w:sz w:val="20"/>
        </w:rPr>
        <w:t xml:space="preserve"> per jaar </w:t>
      </w:r>
      <w:r w:rsidR="009B2B6F" w:rsidRPr="006A47D8">
        <w:rPr>
          <w:rFonts w:ascii="Arial" w:hAnsi="Arial" w:cs="Arial"/>
          <w:bCs/>
          <w:sz w:val="20"/>
        </w:rPr>
        <w:t xml:space="preserve">(exclusief  2 Algemene vergaderingen van Aandeelhouders) </w:t>
      </w:r>
      <w:r w:rsidRPr="006A47D8">
        <w:rPr>
          <w:rFonts w:ascii="Arial" w:hAnsi="Arial" w:cs="Arial"/>
          <w:bCs/>
          <w:sz w:val="20"/>
        </w:rPr>
        <w:t xml:space="preserve">of zoveel vaker als noodzakelijk is. </w:t>
      </w:r>
      <w:r w:rsidR="004E3D80" w:rsidRPr="006A47D8">
        <w:rPr>
          <w:rFonts w:ascii="Arial" w:hAnsi="Arial" w:cs="Arial"/>
          <w:bCs/>
          <w:sz w:val="20"/>
        </w:rPr>
        <w:t>Een h</w:t>
      </w:r>
      <w:r w:rsidRPr="006A47D8">
        <w:rPr>
          <w:rFonts w:ascii="Arial" w:hAnsi="Arial" w:cs="Arial"/>
          <w:bCs/>
          <w:sz w:val="20"/>
        </w:rPr>
        <w:t>onorering</w:t>
      </w:r>
      <w:r w:rsidR="004E3D80" w:rsidRPr="006A47D8">
        <w:rPr>
          <w:rFonts w:ascii="Arial" w:hAnsi="Arial" w:cs="Arial"/>
          <w:bCs/>
          <w:sz w:val="20"/>
        </w:rPr>
        <w:t xml:space="preserve"> passend bij de functie.</w:t>
      </w:r>
      <w:r w:rsidRPr="006A47D8">
        <w:rPr>
          <w:rFonts w:ascii="Arial" w:hAnsi="Arial" w:cs="Arial"/>
          <w:bCs/>
          <w:sz w:val="20"/>
        </w:rPr>
        <w:t xml:space="preserve"> Voor de leden van de Raad van Commissarissen wordt door de organisatie een bestuurdersaansprakelijkheidsverzekering afgesloten.</w:t>
      </w:r>
    </w:p>
    <w:p w:rsidR="00DB667D" w:rsidRPr="006A47D8" w:rsidRDefault="00DB667D" w:rsidP="00DB667D">
      <w:pPr>
        <w:rPr>
          <w:rFonts w:ascii="Arial" w:hAnsi="Arial" w:cs="Arial"/>
          <w:b/>
          <w:bCs/>
          <w:sz w:val="20"/>
        </w:rPr>
      </w:pPr>
    </w:p>
    <w:p w:rsidR="00DB667D" w:rsidRPr="006A47D8" w:rsidRDefault="00DB667D" w:rsidP="00DB667D">
      <w:pPr>
        <w:rPr>
          <w:rFonts w:ascii="Arial" w:hAnsi="Arial" w:cs="Arial"/>
          <w:b/>
          <w:sz w:val="20"/>
        </w:rPr>
      </w:pPr>
      <w:r w:rsidRPr="006A47D8">
        <w:rPr>
          <w:rFonts w:ascii="Arial" w:hAnsi="Arial" w:cs="Arial"/>
          <w:b/>
          <w:bCs/>
          <w:sz w:val="20"/>
        </w:rPr>
        <w:t>Procedure</w:t>
      </w:r>
    </w:p>
    <w:p w:rsidR="00DB667D" w:rsidRPr="006A47D8" w:rsidRDefault="00DB667D" w:rsidP="00DB667D">
      <w:pPr>
        <w:rPr>
          <w:rFonts w:ascii="Arial" w:hAnsi="Arial" w:cs="Arial"/>
          <w:sz w:val="20"/>
        </w:rPr>
      </w:pPr>
      <w:r w:rsidRPr="006A47D8">
        <w:rPr>
          <w:rFonts w:ascii="Arial" w:hAnsi="Arial" w:cs="Arial"/>
          <w:sz w:val="20"/>
        </w:rPr>
        <w:t>Kwaliteit is voor alle leden van de Raad van Commissarissen het leidende principe. Bij de uiteindelijke invulling zal rekening worden gehouden met de uitgangspunten van ‘good governance’. De functies zullen middels een open werving worden ingevuld.</w:t>
      </w:r>
      <w:r w:rsidR="00655BE2" w:rsidRPr="006A47D8">
        <w:rPr>
          <w:rFonts w:ascii="Arial" w:hAnsi="Arial" w:cs="Arial"/>
          <w:sz w:val="20"/>
        </w:rPr>
        <w:t xml:space="preserve"> De Raad van Commissarissen draagt kandidaten voor aan de selectiecommissie. De selectiecommissie selecteert en de nieuwe leden</w:t>
      </w:r>
      <w:r w:rsidRPr="006A47D8">
        <w:rPr>
          <w:rFonts w:ascii="Arial" w:hAnsi="Arial" w:cs="Arial"/>
          <w:sz w:val="20"/>
        </w:rPr>
        <w:t xml:space="preserve"> worden benoemd door de Algemene Vergadering. </w:t>
      </w:r>
    </w:p>
    <w:p w:rsidR="00DB667D" w:rsidRPr="006A47D8" w:rsidRDefault="00DB667D" w:rsidP="00DB667D">
      <w:pPr>
        <w:rPr>
          <w:rFonts w:ascii="Arial" w:hAnsi="Arial" w:cs="Arial"/>
          <w:b/>
          <w:sz w:val="20"/>
        </w:rPr>
      </w:pPr>
    </w:p>
    <w:p w:rsidR="002E391A" w:rsidRPr="006A47D8" w:rsidRDefault="002E391A" w:rsidP="002E391A">
      <w:pPr>
        <w:rPr>
          <w:rFonts w:ascii="Arial" w:hAnsi="Arial" w:cs="Arial"/>
          <w:b/>
          <w:sz w:val="20"/>
        </w:rPr>
      </w:pPr>
      <w:r w:rsidRPr="006A47D8">
        <w:rPr>
          <w:rFonts w:ascii="Arial" w:hAnsi="Arial" w:cs="Arial"/>
          <w:b/>
          <w:sz w:val="20"/>
        </w:rPr>
        <w:t>Sollicitatie en inlichtingen</w:t>
      </w:r>
    </w:p>
    <w:p w:rsidR="002E391A" w:rsidRPr="006A47D8" w:rsidRDefault="002E391A" w:rsidP="002E391A">
      <w:pPr>
        <w:rPr>
          <w:rFonts w:ascii="Arial" w:hAnsi="Arial" w:cs="Arial"/>
          <w:sz w:val="20"/>
        </w:rPr>
      </w:pPr>
      <w:r w:rsidRPr="006A47D8">
        <w:rPr>
          <w:rFonts w:ascii="Arial" w:hAnsi="Arial" w:cs="Arial"/>
          <w:sz w:val="20"/>
        </w:rPr>
        <w:t>Voor nadere informatie over de functie kunt u contact opnemen met de huidige voorzitter van de RvC, de heer Pieter van Dreumel, telefonisch te bereiken via nummer 06-</w:t>
      </w:r>
      <w:r w:rsidR="006A47D8" w:rsidRPr="006A47D8">
        <w:rPr>
          <w:rFonts w:ascii="Arial" w:hAnsi="Arial" w:cs="Arial"/>
          <w:sz w:val="20"/>
        </w:rPr>
        <w:t>53 17 91</w:t>
      </w:r>
      <w:r w:rsidRPr="006A47D8">
        <w:rPr>
          <w:rFonts w:ascii="Arial" w:hAnsi="Arial" w:cs="Arial"/>
          <w:sz w:val="20"/>
        </w:rPr>
        <w:t>82 of met Algemeen Directeur van MCC Omnes, de heer Paul Bergmans, telefonisch te bereiken via nummer 06-</w:t>
      </w:r>
      <w:r w:rsidR="006A47D8" w:rsidRPr="006A47D8">
        <w:rPr>
          <w:rFonts w:ascii="Arial" w:hAnsi="Arial" w:cs="Arial"/>
          <w:sz w:val="20"/>
        </w:rPr>
        <w:t>50 64 69</w:t>
      </w:r>
      <w:r w:rsidRPr="006A47D8">
        <w:rPr>
          <w:rFonts w:ascii="Arial" w:hAnsi="Arial" w:cs="Arial"/>
          <w:sz w:val="20"/>
        </w:rPr>
        <w:t>33.</w:t>
      </w:r>
    </w:p>
    <w:p w:rsidR="006A47D8" w:rsidRPr="006A47D8" w:rsidRDefault="006A47D8" w:rsidP="002E391A">
      <w:pPr>
        <w:rPr>
          <w:rFonts w:ascii="Arial" w:hAnsi="Arial" w:cs="Arial"/>
          <w:sz w:val="20"/>
        </w:rPr>
      </w:pPr>
    </w:p>
    <w:p w:rsidR="002E391A" w:rsidRPr="006A47D8" w:rsidRDefault="002E391A" w:rsidP="002E391A">
      <w:pPr>
        <w:rPr>
          <w:rFonts w:ascii="Arial" w:hAnsi="Arial" w:cs="Arial"/>
          <w:sz w:val="20"/>
        </w:rPr>
      </w:pPr>
      <w:r w:rsidRPr="006A47D8">
        <w:rPr>
          <w:rFonts w:ascii="Arial" w:hAnsi="Arial" w:cs="Arial"/>
          <w:sz w:val="20"/>
        </w:rPr>
        <w:t>Uw sollicitatie ontvangen wij graag vóór 1</w:t>
      </w:r>
      <w:r w:rsidR="00DF4894">
        <w:rPr>
          <w:rFonts w:ascii="Arial" w:hAnsi="Arial" w:cs="Arial"/>
          <w:sz w:val="20"/>
        </w:rPr>
        <w:t>5</w:t>
      </w:r>
      <w:r w:rsidRPr="006A47D8">
        <w:rPr>
          <w:rFonts w:ascii="Arial" w:hAnsi="Arial" w:cs="Arial"/>
          <w:sz w:val="20"/>
        </w:rPr>
        <w:t xml:space="preserve"> oktober 2020</w:t>
      </w:r>
      <w:r w:rsidR="006A47D8" w:rsidRPr="006A47D8">
        <w:rPr>
          <w:rFonts w:ascii="Arial" w:hAnsi="Arial" w:cs="Arial"/>
          <w:sz w:val="20"/>
        </w:rPr>
        <w:t xml:space="preserve"> </w:t>
      </w:r>
      <w:r w:rsidR="00690BDC">
        <w:rPr>
          <w:rFonts w:ascii="Arial" w:hAnsi="Arial" w:cs="Arial"/>
          <w:sz w:val="20"/>
        </w:rPr>
        <w:t xml:space="preserve">per e-mail </w:t>
      </w:r>
      <w:r w:rsidR="006A47D8" w:rsidRPr="006A47D8">
        <w:rPr>
          <w:rFonts w:ascii="Arial" w:hAnsi="Arial" w:cs="Arial"/>
          <w:sz w:val="20"/>
        </w:rPr>
        <w:t>via</w:t>
      </w:r>
      <w:r w:rsidR="00690BDC">
        <w:rPr>
          <w:rFonts w:ascii="Arial" w:hAnsi="Arial" w:cs="Arial"/>
          <w:sz w:val="20"/>
        </w:rPr>
        <w:t>:</w:t>
      </w:r>
      <w:r w:rsidRPr="006A47D8">
        <w:rPr>
          <w:rFonts w:ascii="Arial" w:hAnsi="Arial" w:cs="Arial"/>
          <w:sz w:val="20"/>
        </w:rPr>
        <w:t xml:space="preserve"> </w:t>
      </w:r>
      <w:hyperlink r:id="rId6" w:history="1">
        <w:r w:rsidRPr="006A47D8">
          <w:rPr>
            <w:rStyle w:val="Hyperlink"/>
            <w:rFonts w:ascii="Arial" w:hAnsi="Arial" w:cs="Arial"/>
            <w:sz w:val="20"/>
          </w:rPr>
          <w:t>info@mcc-omnes.nl</w:t>
        </w:r>
      </w:hyperlink>
      <w:r w:rsidR="006A47D8" w:rsidRPr="006A47D8">
        <w:rPr>
          <w:rStyle w:val="Hyperlink"/>
          <w:rFonts w:ascii="Arial" w:hAnsi="Arial" w:cs="Arial"/>
          <w:color w:val="auto"/>
          <w:sz w:val="20"/>
          <w:u w:val="none"/>
        </w:rPr>
        <w:t>.</w:t>
      </w:r>
      <w:r w:rsidRPr="006A47D8">
        <w:rPr>
          <w:rFonts w:ascii="Arial" w:hAnsi="Arial" w:cs="Arial"/>
          <w:sz w:val="20"/>
        </w:rPr>
        <w:t xml:space="preserve"> </w:t>
      </w:r>
    </w:p>
    <w:p w:rsidR="002E391A" w:rsidRPr="006A47D8" w:rsidRDefault="002E391A" w:rsidP="002E391A">
      <w:pPr>
        <w:rPr>
          <w:rFonts w:ascii="Arial" w:hAnsi="Arial" w:cs="Arial"/>
          <w:sz w:val="20"/>
        </w:rPr>
      </w:pPr>
    </w:p>
    <w:p w:rsidR="002E391A" w:rsidRPr="006A47D8" w:rsidRDefault="002E391A" w:rsidP="002E391A">
      <w:pPr>
        <w:rPr>
          <w:rFonts w:ascii="Arial" w:hAnsi="Arial" w:cs="Arial"/>
          <w:sz w:val="20"/>
        </w:rPr>
      </w:pPr>
      <w:r w:rsidRPr="006A47D8">
        <w:rPr>
          <w:rFonts w:ascii="Arial" w:hAnsi="Arial" w:cs="Arial"/>
          <w:sz w:val="20"/>
        </w:rPr>
        <w:t>MCC Omnes BV</w:t>
      </w:r>
    </w:p>
    <w:p w:rsidR="002E391A" w:rsidRPr="006A47D8" w:rsidRDefault="002E391A" w:rsidP="002E391A">
      <w:pPr>
        <w:rPr>
          <w:rFonts w:ascii="Arial" w:hAnsi="Arial" w:cs="Arial"/>
          <w:sz w:val="20"/>
        </w:rPr>
      </w:pPr>
      <w:r w:rsidRPr="006A47D8">
        <w:rPr>
          <w:rFonts w:ascii="Arial" w:hAnsi="Arial" w:cs="Arial"/>
          <w:sz w:val="20"/>
        </w:rPr>
        <w:t>Milaanstraat 100</w:t>
      </w:r>
    </w:p>
    <w:p w:rsidR="002E391A" w:rsidRPr="006A47D8" w:rsidRDefault="002E391A" w:rsidP="002E391A">
      <w:pPr>
        <w:rPr>
          <w:rFonts w:ascii="Arial" w:hAnsi="Arial" w:cs="Arial"/>
          <w:sz w:val="20"/>
        </w:rPr>
      </w:pPr>
      <w:r w:rsidRPr="006A47D8">
        <w:rPr>
          <w:rFonts w:ascii="Arial" w:hAnsi="Arial" w:cs="Arial"/>
          <w:sz w:val="20"/>
        </w:rPr>
        <w:t>6135 LH Sittard</w:t>
      </w:r>
    </w:p>
    <w:p w:rsidR="002E391A" w:rsidRPr="006A47D8" w:rsidRDefault="002E391A" w:rsidP="002E391A">
      <w:pPr>
        <w:rPr>
          <w:rFonts w:ascii="Arial" w:hAnsi="Arial" w:cs="Arial"/>
          <w:sz w:val="20"/>
        </w:rPr>
      </w:pPr>
      <w:r w:rsidRPr="006A47D8">
        <w:rPr>
          <w:rFonts w:ascii="Arial" w:hAnsi="Arial" w:cs="Arial"/>
          <w:sz w:val="20"/>
        </w:rPr>
        <w:t>www.mcc-omnes.nl</w:t>
      </w:r>
    </w:p>
    <w:p w:rsidR="002E391A" w:rsidRDefault="002E391A" w:rsidP="002E391A">
      <w:pPr>
        <w:rPr>
          <w:rFonts w:ascii="Arial" w:hAnsi="Arial" w:cs="Arial"/>
          <w:sz w:val="20"/>
        </w:rPr>
      </w:pPr>
    </w:p>
    <w:p w:rsidR="003E1F7D" w:rsidRDefault="003E1F7D" w:rsidP="002E391A">
      <w:pPr>
        <w:rPr>
          <w:rFonts w:ascii="Arial" w:hAnsi="Arial" w:cs="Arial"/>
          <w:sz w:val="20"/>
        </w:rPr>
      </w:pPr>
    </w:p>
    <w:p w:rsidR="003E1F7D" w:rsidRPr="006A47D8" w:rsidRDefault="003E1F7D" w:rsidP="002E391A">
      <w:pPr>
        <w:rPr>
          <w:rFonts w:ascii="Arial" w:hAnsi="Arial" w:cs="Arial"/>
          <w:sz w:val="20"/>
        </w:rPr>
      </w:pPr>
      <w:r>
        <w:rPr>
          <w:noProof/>
        </w:rPr>
        <w:drawing>
          <wp:inline distT="0" distB="0" distL="0" distR="0" wp14:anchorId="32D1DE1B" wp14:editId="68C6B593">
            <wp:extent cx="1552575" cy="466725"/>
            <wp:effectExtent l="0" t="0" r="9525" b="9525"/>
            <wp:docPr id="2" name="Afbeelding 2" descr="MCC Omnes"/>
            <wp:cNvGraphicFramePr/>
            <a:graphic xmlns:a="http://schemas.openxmlformats.org/drawingml/2006/main">
              <a:graphicData uri="http://schemas.openxmlformats.org/drawingml/2006/picture">
                <pic:pic xmlns:pic="http://schemas.openxmlformats.org/drawingml/2006/picture">
                  <pic:nvPicPr>
                    <pic:cNvPr id="1" name="Afbeelding 1" descr="MCC Omne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466725"/>
                    </a:xfrm>
                    <a:prstGeom prst="rect">
                      <a:avLst/>
                    </a:prstGeom>
                    <a:noFill/>
                    <a:ln>
                      <a:noFill/>
                    </a:ln>
                  </pic:spPr>
                </pic:pic>
              </a:graphicData>
            </a:graphic>
          </wp:inline>
        </w:drawing>
      </w:r>
    </w:p>
    <w:p w:rsidR="002E391A" w:rsidRPr="006A47D8" w:rsidRDefault="002E391A" w:rsidP="002E391A">
      <w:pPr>
        <w:rPr>
          <w:rFonts w:ascii="Arial" w:hAnsi="Arial" w:cs="Arial"/>
          <w:sz w:val="20"/>
        </w:rPr>
      </w:pPr>
    </w:p>
    <w:sectPr w:rsidR="002E391A" w:rsidRPr="006A47D8" w:rsidSect="0013611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2006"/>
    <w:multiLevelType w:val="hybridMultilevel"/>
    <w:tmpl w:val="9AFC2E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C660E5"/>
    <w:multiLevelType w:val="hybridMultilevel"/>
    <w:tmpl w:val="A79C76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C8F4475"/>
    <w:multiLevelType w:val="hybridMultilevel"/>
    <w:tmpl w:val="FFE0F3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295119E"/>
    <w:multiLevelType w:val="hybridMultilevel"/>
    <w:tmpl w:val="FAAC386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4D802EE"/>
    <w:multiLevelType w:val="hybridMultilevel"/>
    <w:tmpl w:val="2D321B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51D21DF"/>
    <w:multiLevelType w:val="hybridMultilevel"/>
    <w:tmpl w:val="30441F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A101572"/>
    <w:multiLevelType w:val="hybridMultilevel"/>
    <w:tmpl w:val="72B27F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67D"/>
    <w:rsid w:val="00007E46"/>
    <w:rsid w:val="00011B64"/>
    <w:rsid w:val="00064A83"/>
    <w:rsid w:val="000952F1"/>
    <w:rsid w:val="00136113"/>
    <w:rsid w:val="002235D6"/>
    <w:rsid w:val="00294523"/>
    <w:rsid w:val="002E391A"/>
    <w:rsid w:val="003221B9"/>
    <w:rsid w:val="003A2B1F"/>
    <w:rsid w:val="003E1F7D"/>
    <w:rsid w:val="004E3D80"/>
    <w:rsid w:val="004F36C6"/>
    <w:rsid w:val="00565B5C"/>
    <w:rsid w:val="005E3DC7"/>
    <w:rsid w:val="00655BE2"/>
    <w:rsid w:val="00672F23"/>
    <w:rsid w:val="00690BDC"/>
    <w:rsid w:val="006A47D8"/>
    <w:rsid w:val="009B2B6F"/>
    <w:rsid w:val="00D577A2"/>
    <w:rsid w:val="00DB667D"/>
    <w:rsid w:val="00DF4894"/>
    <w:rsid w:val="00F07BCA"/>
    <w:rsid w:val="00F35ECF"/>
    <w:rsid w:val="00F70F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26AA"/>
  <w15:chartTrackingRefBased/>
  <w15:docId w15:val="{FCC83A88-6033-414A-BC53-0DCC7194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667D"/>
    <w:rPr>
      <w:rFonts w:ascii="Times New Roman" w:eastAsia="Times New Roman" w:hAnsi="Times New Roman" w:cs="Times New Roman"/>
      <w:sz w:val="2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DB667D"/>
    <w:rPr>
      <w:b/>
      <w:bCs/>
    </w:rPr>
  </w:style>
  <w:style w:type="paragraph" w:customStyle="1" w:styleId="Default">
    <w:name w:val="Default"/>
    <w:rsid w:val="00DB667D"/>
    <w:pPr>
      <w:autoSpaceDE w:val="0"/>
      <w:autoSpaceDN w:val="0"/>
      <w:adjustRightInd w:val="0"/>
    </w:pPr>
    <w:rPr>
      <w:rFonts w:ascii="Arial" w:eastAsia="Times New Roman" w:hAnsi="Arial" w:cs="Arial"/>
      <w:color w:val="000000"/>
      <w:lang w:eastAsia="nl-NL"/>
    </w:rPr>
  </w:style>
  <w:style w:type="paragraph" w:styleId="Lijstalinea">
    <w:name w:val="List Paragraph"/>
    <w:basedOn w:val="Standaard"/>
    <w:uiPriority w:val="34"/>
    <w:qFormat/>
    <w:rsid w:val="00DB667D"/>
    <w:pPr>
      <w:spacing w:after="200" w:line="276" w:lineRule="auto"/>
      <w:ind w:left="720"/>
      <w:contextualSpacing/>
    </w:pPr>
    <w:rPr>
      <w:rFonts w:ascii="Arial" w:hAnsi="Arial" w:cs="Tahoma"/>
      <w:szCs w:val="22"/>
      <w:lang w:eastAsia="en-US"/>
    </w:rPr>
  </w:style>
  <w:style w:type="character" w:styleId="Hyperlink">
    <w:name w:val="Hyperlink"/>
    <w:semiHidden/>
    <w:rsid w:val="002E3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cc-omnes.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1349</Words>
  <Characters>7420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 Geelen</dc:creator>
  <cp:keywords/>
  <dc:description/>
  <cp:lastModifiedBy>WP Geelen</cp:lastModifiedBy>
  <cp:revision>4</cp:revision>
  <dcterms:created xsi:type="dcterms:W3CDTF">2020-09-09T10:29:00Z</dcterms:created>
  <dcterms:modified xsi:type="dcterms:W3CDTF">2020-09-14T13:55:00Z</dcterms:modified>
</cp:coreProperties>
</file>